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402"/>
      </w:tblGrid>
      <w:tr w:rsidR="00264223" w:rsidRPr="000417E9" w14:paraId="3AD44355" w14:textId="77777777" w:rsidTr="008434ED">
        <w:trPr>
          <w:trHeight w:val="144"/>
        </w:trPr>
        <w:tc>
          <w:tcPr>
            <w:tcW w:w="2552" w:type="dxa"/>
          </w:tcPr>
          <w:p w14:paraId="49E4A5DD" w14:textId="77777777" w:rsidR="00264223" w:rsidRPr="000417E9" w:rsidRDefault="00264223" w:rsidP="00E72A19">
            <w:pPr>
              <w:tabs>
                <w:tab w:val="right" w:pos="8838"/>
              </w:tabs>
              <w:ind w:right="-105"/>
              <w:rPr>
                <w:rFonts w:ascii="Palatino Linotype" w:eastAsia="Calibri" w:hAnsi="Palatino Linotype" w:cs="Tahoma"/>
                <w:b/>
                <w:sz w:val="22"/>
                <w:szCs w:val="22"/>
                <w:lang w:val="es-MX" w:eastAsia="en-US"/>
              </w:rPr>
            </w:pPr>
            <w:r w:rsidRPr="000417E9">
              <w:rPr>
                <w:rFonts w:ascii="Palatino Linotype" w:eastAsia="Calibri" w:hAnsi="Palatino Linotype" w:cs="Tahoma"/>
                <w:b/>
                <w:sz w:val="22"/>
                <w:szCs w:val="22"/>
                <w:lang w:val="es-MX" w:eastAsia="en-US"/>
              </w:rPr>
              <w:t>Recurso de Revisión:</w:t>
            </w:r>
          </w:p>
        </w:tc>
        <w:tc>
          <w:tcPr>
            <w:tcW w:w="3402" w:type="dxa"/>
          </w:tcPr>
          <w:p w14:paraId="63BBE886" w14:textId="77777777" w:rsidR="00264223" w:rsidRPr="000417E9" w:rsidRDefault="006F7630" w:rsidP="00E72A19">
            <w:pPr>
              <w:tabs>
                <w:tab w:val="right" w:pos="8838"/>
              </w:tabs>
              <w:ind w:left="-28" w:right="171"/>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04316</w:t>
            </w:r>
            <w:r w:rsidR="00264223" w:rsidRPr="000417E9">
              <w:rPr>
                <w:rFonts w:ascii="Palatino Linotype" w:eastAsia="Calibri" w:hAnsi="Palatino Linotype" w:cs="Tahoma"/>
                <w:bCs/>
                <w:sz w:val="22"/>
                <w:szCs w:val="22"/>
                <w:lang w:eastAsia="en-US"/>
              </w:rPr>
              <w:t>/INFOEM/IP/RR/2018</w:t>
            </w:r>
            <w:r w:rsidR="005D0D06" w:rsidRPr="000417E9">
              <w:rPr>
                <w:rFonts w:ascii="Palatino Linotype" w:eastAsia="Calibri" w:hAnsi="Palatino Linotype" w:cs="Tahoma"/>
                <w:bCs/>
                <w:sz w:val="22"/>
                <w:szCs w:val="22"/>
                <w:lang w:eastAsia="en-US"/>
              </w:rPr>
              <w:t xml:space="preserve"> y acumulados</w:t>
            </w:r>
          </w:p>
        </w:tc>
      </w:tr>
      <w:tr w:rsidR="00264223" w:rsidRPr="000417E9" w14:paraId="2682C6DF" w14:textId="77777777" w:rsidTr="008434ED">
        <w:trPr>
          <w:trHeight w:val="144"/>
        </w:trPr>
        <w:tc>
          <w:tcPr>
            <w:tcW w:w="2552" w:type="dxa"/>
          </w:tcPr>
          <w:p w14:paraId="7C27E7DF" w14:textId="77777777" w:rsidR="00264223" w:rsidRPr="000417E9" w:rsidRDefault="00264223" w:rsidP="00E72A19">
            <w:pPr>
              <w:tabs>
                <w:tab w:val="right" w:pos="8838"/>
              </w:tabs>
              <w:ind w:right="-105"/>
              <w:rPr>
                <w:rFonts w:ascii="Palatino Linotype" w:eastAsia="Calibri" w:hAnsi="Palatino Linotype" w:cs="Tahoma"/>
                <w:b/>
                <w:sz w:val="22"/>
                <w:szCs w:val="22"/>
                <w:lang w:val="es-MX" w:eastAsia="en-US"/>
              </w:rPr>
            </w:pPr>
            <w:r w:rsidRPr="000417E9">
              <w:rPr>
                <w:rFonts w:ascii="Palatino Linotype" w:eastAsia="Calibri" w:hAnsi="Palatino Linotype" w:cs="Tahoma"/>
                <w:b/>
                <w:sz w:val="22"/>
                <w:szCs w:val="22"/>
                <w:lang w:val="es-MX" w:eastAsia="en-US"/>
              </w:rPr>
              <w:t>Recurrente:</w:t>
            </w:r>
          </w:p>
        </w:tc>
        <w:tc>
          <w:tcPr>
            <w:tcW w:w="3402" w:type="dxa"/>
          </w:tcPr>
          <w:p w14:paraId="21F7479B" w14:textId="453A1C8A" w:rsidR="00264223" w:rsidRPr="000417E9" w:rsidRDefault="00A2390B" w:rsidP="00E72A19">
            <w:pPr>
              <w:tabs>
                <w:tab w:val="right" w:pos="8838"/>
              </w:tabs>
              <w:ind w:right="171"/>
              <w:jc w:val="both"/>
              <w:rPr>
                <w:rFonts w:ascii="Palatino Linotype" w:eastAsia="Calibri" w:hAnsi="Palatino Linotype" w:cs="Tahoma"/>
                <w:sz w:val="22"/>
                <w:szCs w:val="22"/>
                <w:lang w:val="es-MX" w:eastAsia="en-US"/>
              </w:rPr>
            </w:pPr>
            <w:r w:rsidRPr="0020735B">
              <w:rPr>
                <w:rFonts w:ascii="Palatino Linotype" w:eastAsia="Calibri" w:hAnsi="Palatino Linotype" w:cs="Tahoma"/>
                <w:sz w:val="22"/>
                <w:szCs w:val="22"/>
                <w:highlight w:val="black"/>
                <w:lang w:val="es-MX" w:eastAsia="en-US"/>
              </w:rPr>
              <w:t>XXXXXXXXXXXXXXXX</w:t>
            </w:r>
          </w:p>
        </w:tc>
      </w:tr>
      <w:tr w:rsidR="00264223" w:rsidRPr="000417E9" w14:paraId="5CCDC5A6" w14:textId="77777777" w:rsidTr="008434ED">
        <w:trPr>
          <w:trHeight w:val="283"/>
        </w:trPr>
        <w:tc>
          <w:tcPr>
            <w:tcW w:w="2552" w:type="dxa"/>
          </w:tcPr>
          <w:p w14:paraId="02143062" w14:textId="77777777" w:rsidR="00264223" w:rsidRPr="000417E9" w:rsidRDefault="00264223" w:rsidP="00E72A19">
            <w:pPr>
              <w:tabs>
                <w:tab w:val="right" w:pos="8838"/>
              </w:tabs>
              <w:ind w:right="-105"/>
              <w:rPr>
                <w:rFonts w:ascii="Palatino Linotype" w:eastAsia="Calibri" w:hAnsi="Palatino Linotype" w:cs="Tahoma"/>
                <w:b/>
                <w:sz w:val="22"/>
                <w:szCs w:val="22"/>
                <w:lang w:val="es-MX" w:eastAsia="en-US"/>
              </w:rPr>
            </w:pPr>
            <w:r w:rsidRPr="000417E9">
              <w:rPr>
                <w:rFonts w:ascii="Palatino Linotype" w:eastAsia="Calibri" w:hAnsi="Palatino Linotype" w:cs="Tahoma"/>
                <w:b/>
                <w:sz w:val="22"/>
                <w:szCs w:val="22"/>
                <w:lang w:val="es-MX" w:eastAsia="en-US"/>
              </w:rPr>
              <w:t>Sujeto Obligado:</w:t>
            </w:r>
          </w:p>
        </w:tc>
        <w:tc>
          <w:tcPr>
            <w:tcW w:w="3402" w:type="dxa"/>
          </w:tcPr>
          <w:p w14:paraId="5B90CB22" w14:textId="77777777" w:rsidR="00264223" w:rsidRPr="000417E9" w:rsidRDefault="00264223" w:rsidP="00E72A19">
            <w:pPr>
              <w:tabs>
                <w:tab w:val="right" w:pos="8838"/>
              </w:tabs>
              <w:ind w:right="171"/>
              <w:jc w:val="both"/>
              <w:rPr>
                <w:rFonts w:ascii="Palatino Linotype" w:eastAsia="Calibri" w:hAnsi="Palatino Linotype" w:cs="Tahoma"/>
                <w:b/>
                <w:sz w:val="22"/>
                <w:szCs w:val="22"/>
                <w:lang w:val="es-MX" w:eastAsia="en-US"/>
              </w:rPr>
            </w:pPr>
            <w:r w:rsidRPr="000417E9">
              <w:rPr>
                <w:rFonts w:ascii="Palatino Linotype" w:eastAsia="Calibri" w:hAnsi="Palatino Linotype" w:cs="Tahoma"/>
                <w:sz w:val="22"/>
                <w:szCs w:val="22"/>
                <w:lang w:val="es-MX" w:eastAsia="en-US"/>
              </w:rPr>
              <w:t>Ayuntamiento</w:t>
            </w:r>
            <w:r w:rsidR="00026EBB" w:rsidRPr="000417E9">
              <w:rPr>
                <w:rFonts w:ascii="Palatino Linotype" w:eastAsia="Calibri" w:hAnsi="Palatino Linotype" w:cs="Tahoma"/>
                <w:sz w:val="22"/>
                <w:szCs w:val="22"/>
                <w:lang w:val="es-MX" w:eastAsia="en-US"/>
              </w:rPr>
              <w:t xml:space="preserve"> de </w:t>
            </w:r>
            <w:r w:rsidR="006F7630" w:rsidRPr="000417E9">
              <w:rPr>
                <w:rFonts w:ascii="Palatino Linotype" w:eastAsia="Calibri" w:hAnsi="Palatino Linotype" w:cs="Tahoma"/>
                <w:sz w:val="22"/>
                <w:szCs w:val="22"/>
                <w:lang w:val="es-MX" w:eastAsia="en-US"/>
              </w:rPr>
              <w:t>Ozumba</w:t>
            </w:r>
          </w:p>
        </w:tc>
      </w:tr>
      <w:tr w:rsidR="00264223" w:rsidRPr="000417E9" w14:paraId="72D57D58" w14:textId="77777777" w:rsidTr="008434ED">
        <w:trPr>
          <w:trHeight w:val="283"/>
        </w:trPr>
        <w:tc>
          <w:tcPr>
            <w:tcW w:w="2552" w:type="dxa"/>
          </w:tcPr>
          <w:p w14:paraId="5D244A2B" w14:textId="77777777" w:rsidR="00264223" w:rsidRPr="000417E9" w:rsidRDefault="00264223" w:rsidP="00E72A19">
            <w:pPr>
              <w:tabs>
                <w:tab w:val="right" w:pos="8838"/>
              </w:tabs>
              <w:ind w:right="-105"/>
              <w:rPr>
                <w:rFonts w:ascii="Palatino Linotype" w:eastAsia="Calibri" w:hAnsi="Palatino Linotype" w:cs="Tahoma"/>
                <w:b/>
                <w:sz w:val="22"/>
                <w:szCs w:val="22"/>
                <w:lang w:val="es-MX" w:eastAsia="en-US"/>
              </w:rPr>
            </w:pPr>
            <w:r w:rsidRPr="000417E9">
              <w:rPr>
                <w:rFonts w:ascii="Palatino Linotype" w:eastAsia="Calibri" w:hAnsi="Palatino Linotype" w:cs="Tahoma"/>
                <w:b/>
                <w:sz w:val="22"/>
                <w:szCs w:val="22"/>
                <w:lang w:val="es-MX" w:eastAsia="en-US"/>
              </w:rPr>
              <w:t>Comisionado Ponente:</w:t>
            </w:r>
          </w:p>
        </w:tc>
        <w:tc>
          <w:tcPr>
            <w:tcW w:w="3402" w:type="dxa"/>
          </w:tcPr>
          <w:p w14:paraId="543E3DCB" w14:textId="77777777" w:rsidR="00264223" w:rsidRPr="000417E9" w:rsidRDefault="00264223" w:rsidP="00E72A19">
            <w:pPr>
              <w:tabs>
                <w:tab w:val="right" w:pos="8838"/>
              </w:tabs>
              <w:ind w:right="171"/>
              <w:jc w:val="both"/>
              <w:rPr>
                <w:rFonts w:ascii="Palatino Linotype" w:eastAsia="Calibri" w:hAnsi="Palatino Linotype" w:cs="Tahoma"/>
                <w:b/>
                <w:sz w:val="22"/>
                <w:szCs w:val="22"/>
                <w:lang w:val="es-MX" w:eastAsia="en-US"/>
              </w:rPr>
            </w:pPr>
            <w:r w:rsidRPr="000417E9">
              <w:rPr>
                <w:rFonts w:ascii="Palatino Linotype" w:eastAsia="Calibri" w:hAnsi="Palatino Linotype" w:cs="Tahoma"/>
                <w:sz w:val="22"/>
                <w:szCs w:val="22"/>
                <w:lang w:val="es-MX" w:eastAsia="en-US"/>
              </w:rPr>
              <w:t>Luis Gustavo Parra Noriega</w:t>
            </w:r>
          </w:p>
        </w:tc>
      </w:tr>
    </w:tbl>
    <w:p w14:paraId="033688B1" w14:textId="77777777" w:rsidR="0074285B" w:rsidRPr="000417E9" w:rsidRDefault="00D22B6A" w:rsidP="00E72A19">
      <w:pPr>
        <w:spacing w:line="360" w:lineRule="auto"/>
        <w:jc w:val="both"/>
        <w:rPr>
          <w:rFonts w:ascii="Palatino Linotype" w:hAnsi="Palatino Linotype"/>
          <w:noProof/>
          <w:sz w:val="22"/>
          <w:szCs w:val="22"/>
          <w:lang w:val="es-ES"/>
        </w:rPr>
      </w:pPr>
      <w:r w:rsidRPr="000417E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D0D06" w:rsidRPr="000417E9">
        <w:rPr>
          <w:rFonts w:ascii="Palatino Linotype" w:hAnsi="Palatino Linotype" w:cs="Tahoma"/>
          <w:bCs/>
          <w:sz w:val="22"/>
          <w:szCs w:val="22"/>
        </w:rPr>
        <w:t>treinta</w:t>
      </w:r>
      <w:r w:rsidR="006F7630" w:rsidRPr="000417E9">
        <w:rPr>
          <w:rFonts w:ascii="Palatino Linotype" w:hAnsi="Palatino Linotype" w:cs="Tahoma"/>
          <w:bCs/>
          <w:sz w:val="22"/>
          <w:szCs w:val="22"/>
        </w:rPr>
        <w:t xml:space="preserve"> de enero de dos mil diecinueve</w:t>
      </w:r>
      <w:r w:rsidRPr="000417E9">
        <w:rPr>
          <w:rFonts w:ascii="Palatino Linotype" w:hAnsi="Palatino Linotype" w:cs="Tahoma"/>
          <w:bCs/>
          <w:sz w:val="22"/>
          <w:szCs w:val="22"/>
        </w:rPr>
        <w:t>.</w:t>
      </w:r>
    </w:p>
    <w:p w14:paraId="5E269B2E" w14:textId="77777777" w:rsidR="00492DCA" w:rsidRPr="000417E9" w:rsidRDefault="00492DCA" w:rsidP="00E72A19">
      <w:pPr>
        <w:spacing w:line="360" w:lineRule="auto"/>
        <w:jc w:val="both"/>
        <w:rPr>
          <w:rFonts w:ascii="Palatino Linotype" w:hAnsi="Palatino Linotype"/>
          <w:noProof/>
          <w:sz w:val="22"/>
          <w:szCs w:val="22"/>
          <w:lang w:val="es-ES"/>
        </w:rPr>
      </w:pPr>
    </w:p>
    <w:p w14:paraId="0A1C2C5A" w14:textId="20187D40" w:rsidR="00400FDE" w:rsidRPr="000417E9" w:rsidRDefault="005D0D06" w:rsidP="00E72A19">
      <w:pPr>
        <w:spacing w:line="360" w:lineRule="auto"/>
        <w:jc w:val="both"/>
        <w:rPr>
          <w:rFonts w:ascii="Palatino Linotype" w:hAnsi="Palatino Linotype" w:cs="Tahoma"/>
          <w:bCs/>
          <w:sz w:val="22"/>
          <w:szCs w:val="22"/>
        </w:rPr>
      </w:pPr>
      <w:r w:rsidRPr="000417E9">
        <w:rPr>
          <w:rFonts w:ascii="Palatino Linotype" w:hAnsi="Palatino Linotype" w:cs="Tahoma"/>
          <w:b/>
          <w:bCs/>
          <w:color w:val="0D0D0D" w:themeColor="text1" w:themeTint="F2"/>
          <w:sz w:val="22"/>
          <w:szCs w:val="22"/>
        </w:rPr>
        <w:t>VISTOS</w:t>
      </w:r>
      <w:r w:rsidRPr="000417E9">
        <w:rPr>
          <w:rFonts w:ascii="Palatino Linotype" w:hAnsi="Palatino Linotype" w:cs="Tahoma"/>
          <w:bCs/>
          <w:color w:val="0D0D0D" w:themeColor="text1" w:themeTint="F2"/>
          <w:sz w:val="22"/>
          <w:szCs w:val="22"/>
        </w:rPr>
        <w:t xml:space="preserve"> los expedientes conformados con motivo de los  Recursos de Revisión </w:t>
      </w:r>
      <w:r w:rsidRPr="000417E9">
        <w:rPr>
          <w:rFonts w:ascii="Palatino Linotype" w:hAnsi="Palatino Linotype" w:cs="Tahoma"/>
          <w:b/>
          <w:bCs/>
          <w:color w:val="0D0D0D" w:themeColor="text1" w:themeTint="F2"/>
          <w:sz w:val="22"/>
          <w:szCs w:val="22"/>
        </w:rPr>
        <w:t>04316/INFOEM/IP/RR/2018</w:t>
      </w:r>
      <w:r w:rsidRPr="000417E9">
        <w:rPr>
          <w:rFonts w:ascii="Palatino Linotype" w:hAnsi="Palatino Linotype" w:cs="Tahoma"/>
          <w:bCs/>
          <w:color w:val="0D0D0D" w:themeColor="text1" w:themeTint="F2"/>
          <w:sz w:val="22"/>
          <w:szCs w:val="22"/>
        </w:rPr>
        <w:t xml:space="preserve">, </w:t>
      </w:r>
      <w:r w:rsidRPr="000417E9">
        <w:rPr>
          <w:rFonts w:ascii="Palatino Linotype" w:hAnsi="Palatino Linotype" w:cs="Tahoma"/>
          <w:b/>
          <w:bCs/>
          <w:color w:val="0D0D0D" w:themeColor="text1" w:themeTint="F2"/>
          <w:sz w:val="22"/>
          <w:szCs w:val="22"/>
        </w:rPr>
        <w:t>0431</w:t>
      </w:r>
      <w:r w:rsidR="00EA1E39" w:rsidRPr="000417E9">
        <w:rPr>
          <w:rFonts w:ascii="Palatino Linotype" w:hAnsi="Palatino Linotype" w:cs="Tahoma"/>
          <w:b/>
          <w:bCs/>
          <w:color w:val="0D0D0D" w:themeColor="text1" w:themeTint="F2"/>
          <w:sz w:val="22"/>
          <w:szCs w:val="22"/>
        </w:rPr>
        <w:t>7</w:t>
      </w:r>
      <w:r w:rsidRPr="000417E9">
        <w:rPr>
          <w:rFonts w:ascii="Palatino Linotype" w:hAnsi="Palatino Linotype" w:cs="Tahoma"/>
          <w:b/>
          <w:bCs/>
          <w:color w:val="0D0D0D" w:themeColor="text1" w:themeTint="F2"/>
          <w:sz w:val="22"/>
          <w:szCs w:val="22"/>
        </w:rPr>
        <w:t>/INFOEM/IP/RR</w:t>
      </w:r>
      <w:bookmarkStart w:id="0" w:name="_GoBack"/>
      <w:bookmarkEnd w:id="0"/>
      <w:r w:rsidRPr="000417E9">
        <w:rPr>
          <w:rFonts w:ascii="Palatino Linotype" w:hAnsi="Palatino Linotype" w:cs="Tahoma"/>
          <w:b/>
          <w:bCs/>
          <w:color w:val="0D0D0D" w:themeColor="text1" w:themeTint="F2"/>
          <w:sz w:val="22"/>
          <w:szCs w:val="22"/>
        </w:rPr>
        <w:t>/2018,</w:t>
      </w:r>
      <w:r w:rsidRPr="000417E9">
        <w:rPr>
          <w:rFonts w:ascii="Palatino Linotype" w:hAnsi="Palatino Linotype" w:cs="Tahoma"/>
          <w:bCs/>
          <w:color w:val="0D0D0D" w:themeColor="text1" w:themeTint="F2"/>
          <w:sz w:val="22"/>
          <w:szCs w:val="22"/>
        </w:rPr>
        <w:t xml:space="preserve"> </w:t>
      </w:r>
      <w:r w:rsidRPr="000417E9">
        <w:rPr>
          <w:rFonts w:ascii="Palatino Linotype" w:hAnsi="Palatino Linotype" w:cs="Tahoma"/>
          <w:b/>
          <w:bCs/>
          <w:color w:val="0D0D0D" w:themeColor="text1" w:themeTint="F2"/>
          <w:sz w:val="22"/>
          <w:szCs w:val="22"/>
        </w:rPr>
        <w:t>0</w:t>
      </w:r>
      <w:r w:rsidR="00EA1E39" w:rsidRPr="000417E9">
        <w:rPr>
          <w:rFonts w:ascii="Palatino Linotype" w:hAnsi="Palatino Linotype" w:cs="Tahoma"/>
          <w:b/>
          <w:bCs/>
          <w:color w:val="0D0D0D" w:themeColor="text1" w:themeTint="F2"/>
          <w:sz w:val="22"/>
          <w:szCs w:val="22"/>
        </w:rPr>
        <w:t>4318</w:t>
      </w:r>
      <w:r w:rsidRPr="000417E9">
        <w:rPr>
          <w:rFonts w:ascii="Palatino Linotype" w:hAnsi="Palatino Linotype" w:cs="Tahoma"/>
          <w:b/>
          <w:bCs/>
          <w:color w:val="0D0D0D" w:themeColor="text1" w:themeTint="F2"/>
          <w:sz w:val="22"/>
          <w:szCs w:val="22"/>
        </w:rPr>
        <w:t>/INFOEM/IP/RR/2018, 0</w:t>
      </w:r>
      <w:r w:rsidR="00EA1E39" w:rsidRPr="000417E9">
        <w:rPr>
          <w:rFonts w:ascii="Palatino Linotype" w:hAnsi="Palatino Linotype" w:cs="Tahoma"/>
          <w:b/>
          <w:bCs/>
          <w:color w:val="0D0D0D" w:themeColor="text1" w:themeTint="F2"/>
          <w:sz w:val="22"/>
          <w:szCs w:val="22"/>
        </w:rPr>
        <w:t>4319</w:t>
      </w:r>
      <w:r w:rsidRPr="000417E9">
        <w:rPr>
          <w:rFonts w:ascii="Palatino Linotype" w:hAnsi="Palatino Linotype" w:cs="Tahoma"/>
          <w:b/>
          <w:bCs/>
          <w:color w:val="0D0D0D" w:themeColor="text1" w:themeTint="F2"/>
          <w:sz w:val="22"/>
          <w:szCs w:val="22"/>
        </w:rPr>
        <w:t>/INFOEM/IP/RR/2018</w:t>
      </w:r>
      <w:r w:rsidRPr="000417E9">
        <w:rPr>
          <w:rFonts w:ascii="Palatino Linotype" w:hAnsi="Palatino Linotype" w:cs="Tahoma"/>
          <w:bCs/>
          <w:color w:val="0D0D0D" w:themeColor="text1" w:themeTint="F2"/>
          <w:sz w:val="22"/>
          <w:szCs w:val="22"/>
        </w:rPr>
        <w:t xml:space="preserve">, </w:t>
      </w:r>
      <w:r w:rsidRPr="000417E9">
        <w:rPr>
          <w:rFonts w:ascii="Palatino Linotype" w:hAnsi="Palatino Linotype" w:cs="Tahoma"/>
          <w:b/>
          <w:bCs/>
          <w:color w:val="0D0D0D" w:themeColor="text1" w:themeTint="F2"/>
          <w:sz w:val="22"/>
          <w:szCs w:val="22"/>
        </w:rPr>
        <w:t>0</w:t>
      </w:r>
      <w:r w:rsidR="00EA1E39" w:rsidRPr="000417E9">
        <w:rPr>
          <w:rFonts w:ascii="Palatino Linotype" w:hAnsi="Palatino Linotype" w:cs="Tahoma"/>
          <w:b/>
          <w:bCs/>
          <w:color w:val="0D0D0D" w:themeColor="text1" w:themeTint="F2"/>
          <w:sz w:val="22"/>
          <w:szCs w:val="22"/>
        </w:rPr>
        <w:t>4320</w:t>
      </w:r>
      <w:r w:rsidRPr="000417E9">
        <w:rPr>
          <w:rFonts w:ascii="Palatino Linotype" w:hAnsi="Palatino Linotype" w:cs="Tahoma"/>
          <w:b/>
          <w:bCs/>
          <w:color w:val="0D0D0D" w:themeColor="text1" w:themeTint="F2"/>
          <w:sz w:val="22"/>
          <w:szCs w:val="22"/>
        </w:rPr>
        <w:t>/INFOEM/IP/RR/2018, 0</w:t>
      </w:r>
      <w:r w:rsidR="00EA1E39" w:rsidRPr="000417E9">
        <w:rPr>
          <w:rFonts w:ascii="Palatino Linotype" w:hAnsi="Palatino Linotype" w:cs="Tahoma"/>
          <w:b/>
          <w:bCs/>
          <w:color w:val="0D0D0D" w:themeColor="text1" w:themeTint="F2"/>
          <w:sz w:val="22"/>
          <w:szCs w:val="22"/>
        </w:rPr>
        <w:t>4321</w:t>
      </w:r>
      <w:r w:rsidRPr="000417E9">
        <w:rPr>
          <w:rFonts w:ascii="Palatino Linotype" w:hAnsi="Palatino Linotype" w:cs="Tahoma"/>
          <w:b/>
          <w:bCs/>
          <w:color w:val="0D0D0D" w:themeColor="text1" w:themeTint="F2"/>
          <w:sz w:val="22"/>
          <w:szCs w:val="22"/>
        </w:rPr>
        <w:t xml:space="preserve">/INFOEM/IP/RR/2018, y </w:t>
      </w:r>
      <w:r w:rsidR="00EA1E39" w:rsidRPr="000417E9">
        <w:rPr>
          <w:rFonts w:ascii="Palatino Linotype" w:hAnsi="Palatino Linotype" w:cs="Tahoma"/>
          <w:b/>
          <w:bCs/>
          <w:color w:val="0D0D0D" w:themeColor="text1" w:themeTint="F2"/>
          <w:sz w:val="22"/>
          <w:szCs w:val="22"/>
        </w:rPr>
        <w:t>04322/INFOEM/IP/RR/2018</w:t>
      </w:r>
      <w:r w:rsidRPr="000417E9">
        <w:rPr>
          <w:rFonts w:ascii="Palatino Linotype" w:hAnsi="Palatino Linotype" w:cs="Tahoma"/>
          <w:b/>
          <w:bCs/>
          <w:color w:val="0D0D0D" w:themeColor="text1" w:themeTint="F2"/>
          <w:sz w:val="22"/>
          <w:szCs w:val="22"/>
        </w:rPr>
        <w:t xml:space="preserve">, </w:t>
      </w:r>
      <w:r w:rsidRPr="000417E9">
        <w:rPr>
          <w:rFonts w:ascii="Palatino Linotype" w:hAnsi="Palatino Linotype" w:cs="Tahoma"/>
          <w:bCs/>
          <w:color w:val="0D0D0D" w:themeColor="text1" w:themeTint="F2"/>
          <w:sz w:val="22"/>
          <w:szCs w:val="22"/>
        </w:rPr>
        <w:t xml:space="preserve">interpuestos </w:t>
      </w:r>
      <w:r w:rsidR="00127757" w:rsidRPr="000417E9">
        <w:rPr>
          <w:rFonts w:ascii="Palatino Linotype" w:hAnsi="Palatino Linotype" w:cs="Tahoma"/>
          <w:bCs/>
          <w:color w:val="0D0D0D" w:themeColor="text1" w:themeTint="F2"/>
          <w:sz w:val="22"/>
          <w:szCs w:val="22"/>
        </w:rPr>
        <w:t>por</w:t>
      </w:r>
      <w:r w:rsidR="00E70503" w:rsidRPr="000417E9">
        <w:rPr>
          <w:rFonts w:ascii="Palatino Linotype" w:hAnsi="Palatino Linotype" w:cs="Tahoma"/>
          <w:bCs/>
          <w:color w:val="0D0D0D" w:themeColor="text1" w:themeTint="F2"/>
          <w:sz w:val="22"/>
          <w:szCs w:val="22"/>
        </w:rPr>
        <w:t xml:space="preserve"> </w:t>
      </w:r>
      <w:r w:rsidR="00A2390B" w:rsidRPr="0020735B">
        <w:rPr>
          <w:rFonts w:ascii="Palatino Linotype" w:hAnsi="Palatino Linotype" w:cs="Tahoma"/>
          <w:b/>
          <w:bCs/>
          <w:color w:val="0D0D0D" w:themeColor="text1" w:themeTint="F2"/>
          <w:sz w:val="22"/>
          <w:szCs w:val="22"/>
          <w:highlight w:val="black"/>
        </w:rPr>
        <w:t>XXXXXXXXXXXXXXX</w:t>
      </w:r>
      <w:r w:rsidR="000A238F" w:rsidRPr="000417E9">
        <w:rPr>
          <w:rFonts w:ascii="Palatino Linotype" w:hAnsi="Palatino Linotype" w:cs="Tahoma"/>
          <w:bCs/>
          <w:color w:val="0D0D0D" w:themeColor="text1" w:themeTint="F2"/>
          <w:sz w:val="22"/>
          <w:szCs w:val="22"/>
        </w:rPr>
        <w:t xml:space="preserve">, en lo sucesivo </w:t>
      </w:r>
      <w:r w:rsidR="00EA1E39" w:rsidRPr="00523A25">
        <w:rPr>
          <w:rFonts w:ascii="Palatino Linotype" w:hAnsi="Palatino Linotype" w:cs="Tahoma"/>
          <w:bCs/>
          <w:color w:val="0D0D0D" w:themeColor="text1" w:themeTint="F2"/>
          <w:sz w:val="22"/>
          <w:szCs w:val="22"/>
        </w:rPr>
        <w:t>R</w:t>
      </w:r>
      <w:r w:rsidR="000A238F" w:rsidRPr="00523A25">
        <w:rPr>
          <w:rFonts w:ascii="Palatino Linotype" w:hAnsi="Palatino Linotype" w:cs="Tahoma"/>
          <w:bCs/>
          <w:color w:val="0D0D0D" w:themeColor="text1" w:themeTint="F2"/>
          <w:sz w:val="22"/>
          <w:szCs w:val="22"/>
        </w:rPr>
        <w:t xml:space="preserve">ecurrente o </w:t>
      </w:r>
      <w:r w:rsidR="00EA1E39" w:rsidRPr="00523A25">
        <w:rPr>
          <w:rFonts w:ascii="Palatino Linotype" w:hAnsi="Palatino Linotype" w:cs="Tahoma"/>
          <w:bCs/>
          <w:color w:val="0D0D0D" w:themeColor="text1" w:themeTint="F2"/>
          <w:sz w:val="22"/>
          <w:szCs w:val="22"/>
        </w:rPr>
        <w:t>P</w:t>
      </w:r>
      <w:r w:rsidR="000A238F" w:rsidRPr="00523A25">
        <w:rPr>
          <w:rFonts w:ascii="Palatino Linotype" w:hAnsi="Palatino Linotype" w:cs="Tahoma"/>
          <w:bCs/>
          <w:color w:val="0D0D0D" w:themeColor="text1" w:themeTint="F2"/>
          <w:sz w:val="22"/>
          <w:szCs w:val="22"/>
        </w:rPr>
        <w:t>articular</w:t>
      </w:r>
      <w:r w:rsidR="000A238F" w:rsidRPr="000417E9">
        <w:rPr>
          <w:rFonts w:ascii="Palatino Linotype" w:hAnsi="Palatino Linotype" w:cs="Tahoma"/>
          <w:bCs/>
          <w:color w:val="0D0D0D" w:themeColor="text1" w:themeTint="F2"/>
          <w:sz w:val="22"/>
          <w:szCs w:val="22"/>
        </w:rPr>
        <w:t>,</w:t>
      </w:r>
      <w:r w:rsidR="004A1FE5" w:rsidRPr="000417E9">
        <w:rPr>
          <w:rFonts w:ascii="Palatino Linotype" w:hAnsi="Palatino Linotype" w:cs="Tahoma"/>
          <w:bCs/>
          <w:color w:val="0D0D0D" w:themeColor="text1" w:themeTint="F2"/>
          <w:sz w:val="22"/>
          <w:szCs w:val="22"/>
        </w:rPr>
        <w:t xml:space="preserve"> </w:t>
      </w:r>
      <w:r w:rsidR="00DC1594" w:rsidRPr="000417E9">
        <w:rPr>
          <w:rFonts w:ascii="Palatino Linotype" w:hAnsi="Palatino Linotype" w:cs="Tahoma"/>
          <w:bCs/>
          <w:color w:val="0D0D0D" w:themeColor="text1" w:themeTint="F2"/>
          <w:sz w:val="22"/>
          <w:szCs w:val="22"/>
        </w:rPr>
        <w:t xml:space="preserve">en contra de la </w:t>
      </w:r>
      <w:r w:rsidR="00576F74" w:rsidRPr="000417E9">
        <w:rPr>
          <w:rFonts w:ascii="Palatino Linotype" w:hAnsi="Palatino Linotype" w:cs="Tahoma"/>
          <w:bCs/>
          <w:color w:val="0D0D0D" w:themeColor="text1" w:themeTint="F2"/>
          <w:sz w:val="22"/>
          <w:szCs w:val="22"/>
        </w:rPr>
        <w:t xml:space="preserve">falta de </w:t>
      </w:r>
      <w:r w:rsidR="00DC1594" w:rsidRPr="000417E9">
        <w:rPr>
          <w:rFonts w:ascii="Palatino Linotype" w:hAnsi="Palatino Linotype" w:cs="Tahoma"/>
          <w:bCs/>
          <w:color w:val="0D0D0D" w:themeColor="text1" w:themeTint="F2"/>
          <w:sz w:val="22"/>
          <w:szCs w:val="22"/>
        </w:rPr>
        <w:t xml:space="preserve">respuesta del </w:t>
      </w:r>
      <w:r w:rsidR="002A0FB8" w:rsidRPr="00523A25">
        <w:rPr>
          <w:rFonts w:ascii="Palatino Linotype" w:hAnsi="Palatino Linotype" w:cs="Tahoma"/>
          <w:b/>
          <w:bCs/>
          <w:color w:val="0D0D0D" w:themeColor="text1" w:themeTint="F2"/>
          <w:sz w:val="22"/>
          <w:szCs w:val="22"/>
        </w:rPr>
        <w:t xml:space="preserve">Sujeto Obligado </w:t>
      </w:r>
      <w:r w:rsidR="00DC1594" w:rsidRPr="00523A25">
        <w:rPr>
          <w:rFonts w:ascii="Palatino Linotype" w:hAnsi="Palatino Linotype" w:cs="Tahoma"/>
          <w:b/>
          <w:bCs/>
          <w:color w:val="0D0D0D" w:themeColor="text1" w:themeTint="F2"/>
          <w:sz w:val="22"/>
          <w:szCs w:val="22"/>
        </w:rPr>
        <w:t>Ayuntamiento de</w:t>
      </w:r>
      <w:r w:rsidR="004A1FE5" w:rsidRPr="00523A25">
        <w:rPr>
          <w:rFonts w:ascii="Palatino Linotype" w:hAnsi="Palatino Linotype" w:cs="Tahoma"/>
          <w:b/>
          <w:bCs/>
          <w:color w:val="0D0D0D" w:themeColor="text1" w:themeTint="F2"/>
          <w:sz w:val="22"/>
          <w:szCs w:val="22"/>
        </w:rPr>
        <w:t xml:space="preserve"> </w:t>
      </w:r>
      <w:r w:rsidR="00082F59" w:rsidRPr="00523A25">
        <w:rPr>
          <w:rFonts w:ascii="Palatino Linotype" w:hAnsi="Palatino Linotype" w:cs="Tahoma"/>
          <w:b/>
          <w:bCs/>
          <w:color w:val="0D0D0D" w:themeColor="text1" w:themeTint="F2"/>
          <w:sz w:val="22"/>
          <w:szCs w:val="22"/>
        </w:rPr>
        <w:t>Ozumba</w:t>
      </w:r>
      <w:r w:rsidR="00DC1594" w:rsidRPr="000417E9">
        <w:rPr>
          <w:rFonts w:ascii="Palatino Linotype" w:hAnsi="Palatino Linotype" w:cs="Tahoma"/>
          <w:bCs/>
          <w:color w:val="0D0D0D" w:themeColor="text1" w:themeTint="F2"/>
          <w:sz w:val="22"/>
          <w:szCs w:val="22"/>
        </w:rPr>
        <w:t xml:space="preserve">, </w:t>
      </w:r>
      <w:r w:rsidR="00422869" w:rsidRPr="000417E9">
        <w:rPr>
          <w:rFonts w:ascii="Palatino Linotype" w:hAnsi="Palatino Linotype" w:cs="Tahoma"/>
          <w:bCs/>
          <w:color w:val="0D0D0D" w:themeColor="text1" w:themeTint="F2"/>
          <w:sz w:val="22"/>
          <w:szCs w:val="22"/>
        </w:rPr>
        <w:t xml:space="preserve">se emite la presente Resolución, </w:t>
      </w:r>
      <w:r w:rsidR="00DC1594" w:rsidRPr="000417E9">
        <w:rPr>
          <w:rFonts w:ascii="Palatino Linotype" w:hAnsi="Palatino Linotype" w:cs="Tahoma"/>
          <w:bCs/>
          <w:color w:val="0D0D0D" w:themeColor="text1" w:themeTint="F2"/>
          <w:sz w:val="22"/>
          <w:szCs w:val="22"/>
        </w:rPr>
        <w:t>con base en</w:t>
      </w:r>
      <w:r w:rsidR="004A1FE5" w:rsidRPr="000417E9">
        <w:rPr>
          <w:rFonts w:ascii="Palatino Linotype" w:hAnsi="Palatino Linotype" w:cs="Tahoma"/>
          <w:bCs/>
          <w:color w:val="0D0D0D" w:themeColor="text1" w:themeTint="F2"/>
          <w:sz w:val="22"/>
          <w:szCs w:val="22"/>
        </w:rPr>
        <w:t xml:space="preserve"> </w:t>
      </w:r>
      <w:r w:rsidR="00DC1594" w:rsidRPr="000417E9">
        <w:rPr>
          <w:rFonts w:ascii="Palatino Linotype" w:hAnsi="Palatino Linotype" w:cs="Tahoma"/>
          <w:bCs/>
          <w:color w:val="0D0D0D" w:themeColor="text1" w:themeTint="F2"/>
          <w:sz w:val="22"/>
          <w:szCs w:val="22"/>
        </w:rPr>
        <w:t xml:space="preserve">los </w:t>
      </w:r>
      <w:r w:rsidR="006C1B1D" w:rsidRPr="000417E9">
        <w:rPr>
          <w:rFonts w:ascii="Palatino Linotype" w:hAnsi="Palatino Linotype" w:cs="Tahoma"/>
          <w:bCs/>
          <w:color w:val="0D0D0D" w:themeColor="text1" w:themeTint="F2"/>
          <w:sz w:val="22"/>
          <w:szCs w:val="22"/>
        </w:rPr>
        <w:t>A</w:t>
      </w:r>
      <w:r w:rsidR="00DC1594" w:rsidRPr="000417E9">
        <w:rPr>
          <w:rFonts w:ascii="Palatino Linotype" w:hAnsi="Palatino Linotype" w:cs="Tahoma"/>
          <w:bCs/>
          <w:color w:val="0D0D0D" w:themeColor="text1" w:themeTint="F2"/>
          <w:sz w:val="22"/>
          <w:szCs w:val="22"/>
        </w:rPr>
        <w:t xml:space="preserve">ntecedentes y </w:t>
      </w:r>
      <w:r w:rsidR="002A0FB8" w:rsidRPr="000417E9">
        <w:rPr>
          <w:rFonts w:ascii="Palatino Linotype" w:hAnsi="Palatino Linotype" w:cs="Tahoma"/>
          <w:bCs/>
          <w:color w:val="0D0D0D" w:themeColor="text1" w:themeTint="F2"/>
          <w:sz w:val="22"/>
          <w:szCs w:val="22"/>
        </w:rPr>
        <w:t>C</w:t>
      </w:r>
      <w:r w:rsidR="002A0FB8" w:rsidRPr="000417E9">
        <w:rPr>
          <w:rFonts w:ascii="Palatino Linotype" w:hAnsi="Palatino Linotype" w:cs="Tahoma"/>
          <w:bCs/>
          <w:sz w:val="22"/>
          <w:szCs w:val="22"/>
        </w:rPr>
        <w:t xml:space="preserve">onsiderandos </w:t>
      </w:r>
      <w:r w:rsidR="00DC1594" w:rsidRPr="000417E9">
        <w:rPr>
          <w:rFonts w:ascii="Palatino Linotype" w:hAnsi="Palatino Linotype" w:cs="Tahoma"/>
          <w:bCs/>
          <w:sz w:val="22"/>
          <w:szCs w:val="22"/>
        </w:rPr>
        <w:t xml:space="preserve">que </w:t>
      </w:r>
      <w:r w:rsidR="00082F59" w:rsidRPr="000417E9">
        <w:rPr>
          <w:rFonts w:ascii="Palatino Linotype" w:hAnsi="Palatino Linotype" w:cs="Tahoma"/>
          <w:bCs/>
          <w:sz w:val="22"/>
          <w:szCs w:val="22"/>
        </w:rPr>
        <w:t xml:space="preserve">se exponen </w:t>
      </w:r>
      <w:r w:rsidR="00DC1594" w:rsidRPr="000417E9">
        <w:rPr>
          <w:rFonts w:ascii="Palatino Linotype" w:hAnsi="Palatino Linotype" w:cs="Tahoma"/>
          <w:bCs/>
          <w:sz w:val="22"/>
          <w:szCs w:val="22"/>
        </w:rPr>
        <w:t>a continuación</w:t>
      </w:r>
      <w:r w:rsidR="00B31222" w:rsidRPr="000417E9">
        <w:rPr>
          <w:rFonts w:ascii="Palatino Linotype" w:hAnsi="Palatino Linotype" w:cs="Tahoma"/>
          <w:bCs/>
          <w:sz w:val="22"/>
          <w:szCs w:val="22"/>
        </w:rPr>
        <w:t>:</w:t>
      </w:r>
    </w:p>
    <w:p w14:paraId="75DE2DBE" w14:textId="77777777" w:rsidR="00634CEB" w:rsidRPr="000417E9" w:rsidRDefault="00634CEB" w:rsidP="00E72A19">
      <w:pPr>
        <w:tabs>
          <w:tab w:val="center" w:pos="4522"/>
          <w:tab w:val="left" w:pos="7245"/>
          <w:tab w:val="right" w:pos="9044"/>
        </w:tabs>
        <w:spacing w:line="360" w:lineRule="auto"/>
        <w:rPr>
          <w:rFonts w:ascii="Palatino Linotype" w:hAnsi="Palatino Linotype" w:cs="Tahoma"/>
          <w:b/>
          <w:sz w:val="22"/>
          <w:szCs w:val="22"/>
        </w:rPr>
      </w:pPr>
    </w:p>
    <w:p w14:paraId="678DC2F0" w14:textId="77777777" w:rsidR="00B31222" w:rsidRPr="000417E9" w:rsidRDefault="00082F59" w:rsidP="00E72A19">
      <w:pPr>
        <w:tabs>
          <w:tab w:val="center" w:pos="4522"/>
          <w:tab w:val="left" w:pos="7245"/>
          <w:tab w:val="right" w:pos="9044"/>
        </w:tabs>
        <w:spacing w:line="360" w:lineRule="auto"/>
        <w:jc w:val="center"/>
        <w:rPr>
          <w:rFonts w:ascii="Palatino Linotype" w:hAnsi="Palatino Linotype" w:cs="Tahoma"/>
          <w:b/>
          <w:sz w:val="22"/>
          <w:szCs w:val="22"/>
        </w:rPr>
      </w:pPr>
      <w:r w:rsidRPr="000417E9">
        <w:rPr>
          <w:rFonts w:ascii="Palatino Linotype" w:hAnsi="Palatino Linotype" w:cs="Tahoma"/>
          <w:b/>
          <w:sz w:val="22"/>
          <w:szCs w:val="22"/>
        </w:rPr>
        <w:t>ANTECEDENTES</w:t>
      </w:r>
    </w:p>
    <w:p w14:paraId="447C6733" w14:textId="77777777" w:rsidR="00683CB5" w:rsidRPr="000417E9" w:rsidRDefault="00683CB5" w:rsidP="00E72A19">
      <w:pPr>
        <w:tabs>
          <w:tab w:val="center" w:pos="4522"/>
          <w:tab w:val="left" w:pos="7245"/>
          <w:tab w:val="right" w:pos="9044"/>
        </w:tabs>
        <w:spacing w:line="360" w:lineRule="auto"/>
        <w:rPr>
          <w:rFonts w:ascii="Palatino Linotype" w:hAnsi="Palatino Linotype" w:cs="Tahoma"/>
          <w:b/>
          <w:sz w:val="22"/>
          <w:szCs w:val="22"/>
        </w:rPr>
      </w:pPr>
    </w:p>
    <w:p w14:paraId="738FEC96" w14:textId="77777777" w:rsidR="00DC1594" w:rsidRPr="000417E9" w:rsidRDefault="00B31222" w:rsidP="00E72A19">
      <w:pPr>
        <w:pStyle w:val="Prrafodelista"/>
        <w:tabs>
          <w:tab w:val="left" w:pos="567"/>
        </w:tabs>
        <w:spacing w:line="360" w:lineRule="auto"/>
        <w:ind w:left="0"/>
        <w:contextualSpacing w:val="0"/>
        <w:jc w:val="both"/>
        <w:rPr>
          <w:rFonts w:ascii="Palatino Linotype" w:hAnsi="Palatino Linotype" w:cs="Tahoma"/>
          <w:b/>
          <w:szCs w:val="22"/>
        </w:rPr>
      </w:pPr>
      <w:r w:rsidRPr="000417E9">
        <w:rPr>
          <w:rFonts w:ascii="Palatino Linotype" w:hAnsi="Palatino Linotype" w:cs="Tahoma"/>
          <w:b/>
          <w:szCs w:val="22"/>
        </w:rPr>
        <w:t>I. Presentación de la</w:t>
      </w:r>
      <w:r w:rsidR="003A16D4" w:rsidRPr="000417E9">
        <w:rPr>
          <w:rFonts w:ascii="Palatino Linotype" w:hAnsi="Palatino Linotype" w:cs="Tahoma"/>
          <w:b/>
          <w:szCs w:val="22"/>
        </w:rPr>
        <w:t>s</w:t>
      </w:r>
      <w:r w:rsidRPr="000417E9">
        <w:rPr>
          <w:rFonts w:ascii="Palatino Linotype" w:hAnsi="Palatino Linotype" w:cs="Tahoma"/>
          <w:b/>
          <w:szCs w:val="22"/>
        </w:rPr>
        <w:t xml:space="preserve"> solicitud</w:t>
      </w:r>
      <w:r w:rsidR="003A16D4" w:rsidRPr="000417E9">
        <w:rPr>
          <w:rFonts w:ascii="Palatino Linotype" w:hAnsi="Palatino Linotype" w:cs="Tahoma"/>
          <w:b/>
          <w:szCs w:val="22"/>
        </w:rPr>
        <w:t>es</w:t>
      </w:r>
      <w:r w:rsidRPr="000417E9">
        <w:rPr>
          <w:rFonts w:ascii="Palatino Linotype" w:hAnsi="Palatino Linotype" w:cs="Tahoma"/>
          <w:b/>
          <w:szCs w:val="22"/>
        </w:rPr>
        <w:t xml:space="preserve"> de información. </w:t>
      </w:r>
    </w:p>
    <w:p w14:paraId="73742742" w14:textId="77777777" w:rsidR="00DC1594" w:rsidRPr="000417E9" w:rsidRDefault="00DC1594" w:rsidP="00E72A19">
      <w:pPr>
        <w:pStyle w:val="Prrafodelista"/>
        <w:tabs>
          <w:tab w:val="left" w:pos="1050"/>
        </w:tabs>
        <w:spacing w:line="360" w:lineRule="auto"/>
        <w:ind w:left="0"/>
        <w:contextualSpacing w:val="0"/>
        <w:jc w:val="both"/>
        <w:rPr>
          <w:rFonts w:ascii="Palatino Linotype" w:hAnsi="Palatino Linotype" w:cs="Tahoma"/>
          <w:szCs w:val="22"/>
        </w:rPr>
      </w:pPr>
    </w:p>
    <w:p w14:paraId="4A12F70D" w14:textId="77777777" w:rsidR="00082F59" w:rsidRPr="000417E9" w:rsidRDefault="00082F59" w:rsidP="00E72A19">
      <w:pPr>
        <w:pStyle w:val="Prrafodelista"/>
        <w:tabs>
          <w:tab w:val="left" w:pos="567"/>
        </w:tabs>
        <w:spacing w:line="360" w:lineRule="auto"/>
        <w:ind w:left="0"/>
        <w:contextualSpacing w:val="0"/>
        <w:jc w:val="both"/>
        <w:rPr>
          <w:rFonts w:ascii="Palatino Linotype" w:hAnsi="Palatino Linotype" w:cs="Tahoma"/>
          <w:szCs w:val="22"/>
        </w:rPr>
      </w:pPr>
      <w:r w:rsidRPr="000417E9">
        <w:rPr>
          <w:rFonts w:ascii="Palatino Linotype" w:eastAsia="Calibri" w:hAnsi="Palatino Linotype" w:cs="Tahoma"/>
          <w:bCs/>
          <w:szCs w:val="22"/>
          <w:lang w:eastAsia="en-US"/>
        </w:rPr>
        <w:t xml:space="preserve">Con fecha </w:t>
      </w:r>
      <w:r w:rsidRPr="000417E9">
        <w:rPr>
          <w:rFonts w:ascii="Palatino Linotype" w:hAnsi="Palatino Linotype" w:cs="Tahoma"/>
          <w:szCs w:val="22"/>
        </w:rPr>
        <w:t>dieciocho</w:t>
      </w:r>
      <w:r w:rsidRPr="000417E9">
        <w:rPr>
          <w:rFonts w:ascii="Palatino Linotype" w:eastAsia="Calibri" w:hAnsi="Palatino Linotype" w:cs="Tahoma"/>
          <w:bCs/>
          <w:szCs w:val="22"/>
          <w:lang w:eastAsia="en-US"/>
        </w:rPr>
        <w:t xml:space="preserve"> de octubre de dos mil dieciocho, mediante el</w:t>
      </w:r>
      <w:r w:rsidRPr="000417E9">
        <w:rPr>
          <w:rFonts w:ascii="Palatino Linotype" w:eastAsia="Calibri" w:hAnsi="Palatino Linotype" w:cs="Tahoma"/>
          <w:bCs/>
          <w:szCs w:val="22"/>
          <w:lang w:val="es-ES" w:eastAsia="en-US"/>
        </w:rPr>
        <w:t xml:space="preserve"> Sistema de Acceso a la Información Mexiquense (SAIMEX), </w:t>
      </w:r>
      <w:r w:rsidRPr="000417E9">
        <w:rPr>
          <w:rFonts w:ascii="Palatino Linotype" w:eastAsia="Calibri" w:hAnsi="Palatino Linotype" w:cs="Tahoma"/>
          <w:bCs/>
          <w:szCs w:val="22"/>
          <w:lang w:eastAsia="en-US"/>
        </w:rPr>
        <w:t xml:space="preserve">el </w:t>
      </w:r>
      <w:r w:rsidR="00CB4FC8" w:rsidRPr="000417E9">
        <w:rPr>
          <w:rFonts w:ascii="Palatino Linotype" w:eastAsia="Calibri" w:hAnsi="Palatino Linotype" w:cs="Tahoma"/>
          <w:bCs/>
          <w:szCs w:val="22"/>
          <w:lang w:eastAsia="en-US"/>
        </w:rPr>
        <w:t>Particular presentó siete</w:t>
      </w:r>
      <w:r w:rsidRPr="000417E9">
        <w:rPr>
          <w:rFonts w:ascii="Palatino Linotype" w:eastAsia="Calibri" w:hAnsi="Palatino Linotype" w:cs="Tahoma"/>
          <w:bCs/>
          <w:szCs w:val="22"/>
          <w:lang w:eastAsia="en-US"/>
        </w:rPr>
        <w:t xml:space="preserve"> solicitud</w:t>
      </w:r>
      <w:r w:rsidR="00CB4FC8" w:rsidRPr="000417E9">
        <w:rPr>
          <w:rFonts w:ascii="Palatino Linotype" w:eastAsia="Calibri" w:hAnsi="Palatino Linotype" w:cs="Tahoma"/>
          <w:bCs/>
          <w:szCs w:val="22"/>
          <w:lang w:eastAsia="en-US"/>
        </w:rPr>
        <w:t>es</w:t>
      </w:r>
      <w:r w:rsidRPr="000417E9">
        <w:rPr>
          <w:rFonts w:ascii="Palatino Linotype" w:eastAsia="Calibri" w:hAnsi="Palatino Linotype" w:cs="Tahoma"/>
          <w:bCs/>
          <w:szCs w:val="22"/>
          <w:lang w:eastAsia="en-US"/>
        </w:rPr>
        <w:t xml:space="preserve"> de acceso a la información pública ante el Ayuntamiento de </w:t>
      </w:r>
      <w:r w:rsidR="005F7B7F" w:rsidRPr="000417E9">
        <w:rPr>
          <w:rFonts w:ascii="Palatino Linotype" w:eastAsia="Calibri" w:hAnsi="Palatino Linotype" w:cs="Tahoma"/>
          <w:bCs/>
          <w:szCs w:val="22"/>
          <w:lang w:eastAsia="en-US"/>
        </w:rPr>
        <w:t>Ozumba</w:t>
      </w:r>
      <w:r w:rsidRPr="000417E9">
        <w:rPr>
          <w:rFonts w:ascii="Palatino Linotype" w:eastAsia="Calibri" w:hAnsi="Palatino Linotype" w:cs="Tahoma"/>
          <w:bCs/>
          <w:szCs w:val="22"/>
          <w:lang w:eastAsia="en-US"/>
        </w:rPr>
        <w:t xml:space="preserve">, </w:t>
      </w:r>
      <w:r w:rsidR="001224BA" w:rsidRPr="000417E9">
        <w:rPr>
          <w:rFonts w:ascii="Palatino Linotype" w:hAnsi="Palatino Linotype" w:cs="Tahoma"/>
          <w:szCs w:val="22"/>
        </w:rPr>
        <w:t>las cuales</w:t>
      </w:r>
      <w:r w:rsidRPr="000417E9">
        <w:rPr>
          <w:rFonts w:ascii="Palatino Linotype" w:hAnsi="Palatino Linotype" w:cs="Tahoma"/>
          <w:szCs w:val="22"/>
        </w:rPr>
        <w:t xml:space="preserve"> fue</w:t>
      </w:r>
      <w:r w:rsidR="00CB4FC8" w:rsidRPr="000417E9">
        <w:rPr>
          <w:rFonts w:ascii="Palatino Linotype" w:hAnsi="Palatino Linotype" w:cs="Tahoma"/>
          <w:szCs w:val="22"/>
        </w:rPr>
        <w:t>ron</w:t>
      </w:r>
      <w:r w:rsidRPr="000417E9">
        <w:rPr>
          <w:rFonts w:ascii="Palatino Linotype" w:hAnsi="Palatino Linotype" w:cs="Tahoma"/>
          <w:szCs w:val="22"/>
        </w:rPr>
        <w:t xml:space="preserve"> registrada</w:t>
      </w:r>
      <w:r w:rsidR="00CB4FC8" w:rsidRPr="000417E9">
        <w:rPr>
          <w:rFonts w:ascii="Palatino Linotype" w:hAnsi="Palatino Linotype" w:cs="Tahoma"/>
          <w:szCs w:val="22"/>
        </w:rPr>
        <w:t>s</w:t>
      </w:r>
      <w:r w:rsidRPr="000417E9">
        <w:rPr>
          <w:rFonts w:ascii="Palatino Linotype" w:hAnsi="Palatino Linotype" w:cs="Tahoma"/>
          <w:szCs w:val="22"/>
        </w:rPr>
        <w:t xml:space="preserve"> con número de folio</w:t>
      </w:r>
      <w:r w:rsidRPr="000417E9">
        <w:rPr>
          <w:rFonts w:ascii="Palatino Linotype" w:hAnsi="Palatino Linotype"/>
          <w:b/>
          <w:bCs/>
          <w:color w:val="FF0000"/>
          <w:sz w:val="20"/>
          <w:szCs w:val="20"/>
          <w:lang w:val="es-ES"/>
        </w:rPr>
        <w:t xml:space="preserve"> </w:t>
      </w:r>
      <w:r w:rsidR="00DB0995" w:rsidRPr="000417E9">
        <w:rPr>
          <w:rFonts w:ascii="Palatino Linotype" w:hAnsi="Palatino Linotype" w:cs="Tahoma"/>
          <w:b/>
          <w:bCs/>
          <w:szCs w:val="22"/>
          <w:lang w:val="es-ES"/>
        </w:rPr>
        <w:t>00133</w:t>
      </w:r>
      <w:r w:rsidR="00051A65" w:rsidRPr="000417E9">
        <w:rPr>
          <w:rFonts w:ascii="Palatino Linotype" w:hAnsi="Palatino Linotype" w:cs="Tahoma"/>
          <w:b/>
          <w:bCs/>
          <w:szCs w:val="22"/>
          <w:lang w:val="es-ES"/>
        </w:rPr>
        <w:t>/OZUMBA/IP/2018</w:t>
      </w:r>
      <w:r w:rsidRPr="000417E9">
        <w:rPr>
          <w:rFonts w:ascii="Palatino Linotype" w:hAnsi="Palatino Linotype" w:cs="Tahoma"/>
          <w:b/>
          <w:bCs/>
          <w:szCs w:val="22"/>
          <w:lang w:val="es-ES"/>
        </w:rPr>
        <w:t xml:space="preserve">, </w:t>
      </w:r>
      <w:r w:rsidR="00DB0995" w:rsidRPr="000417E9">
        <w:rPr>
          <w:rFonts w:ascii="Palatino Linotype" w:hAnsi="Palatino Linotype" w:cs="Tahoma"/>
          <w:b/>
          <w:bCs/>
          <w:szCs w:val="22"/>
          <w:lang w:val="es-ES"/>
        </w:rPr>
        <w:t xml:space="preserve">00134/OZUMBA/IP/2018, 00135/OZUMBA/IP/2018, 00136/OZUMBA/IP/2018, 00137/OZUMBA/IP/2018, 00138/OZUMBA/IP/2018 </w:t>
      </w:r>
      <w:r w:rsidR="00DB0995" w:rsidRPr="000417E9">
        <w:rPr>
          <w:rFonts w:ascii="Palatino Linotype" w:hAnsi="Palatino Linotype" w:cs="Tahoma"/>
          <w:bCs/>
          <w:szCs w:val="22"/>
          <w:lang w:val="es-ES"/>
        </w:rPr>
        <w:t>y</w:t>
      </w:r>
      <w:r w:rsidR="00DB0995" w:rsidRPr="000417E9">
        <w:rPr>
          <w:rFonts w:ascii="Palatino Linotype" w:hAnsi="Palatino Linotype" w:cs="Tahoma"/>
          <w:b/>
          <w:bCs/>
          <w:szCs w:val="22"/>
          <w:lang w:val="es-ES"/>
        </w:rPr>
        <w:t xml:space="preserve"> 00139/OZUMBA/IP/2018, </w:t>
      </w:r>
      <w:r w:rsidRPr="000417E9">
        <w:rPr>
          <w:rFonts w:ascii="Palatino Linotype" w:hAnsi="Palatino Linotype" w:cs="Tahoma"/>
          <w:szCs w:val="22"/>
        </w:rPr>
        <w:t>mediante la</w:t>
      </w:r>
      <w:r w:rsidR="00DB0995" w:rsidRPr="000417E9">
        <w:rPr>
          <w:rFonts w:ascii="Palatino Linotype" w:hAnsi="Palatino Linotype" w:cs="Tahoma"/>
          <w:szCs w:val="22"/>
        </w:rPr>
        <w:t>s</w:t>
      </w:r>
      <w:r w:rsidRPr="000417E9">
        <w:rPr>
          <w:rFonts w:ascii="Palatino Linotype" w:hAnsi="Palatino Linotype" w:cs="Tahoma"/>
          <w:szCs w:val="22"/>
        </w:rPr>
        <w:t xml:space="preserve"> cual</w:t>
      </w:r>
      <w:r w:rsidR="00DB0995" w:rsidRPr="000417E9">
        <w:rPr>
          <w:rFonts w:ascii="Palatino Linotype" w:hAnsi="Palatino Linotype" w:cs="Tahoma"/>
          <w:szCs w:val="22"/>
        </w:rPr>
        <w:t>es</w:t>
      </w:r>
      <w:r w:rsidRPr="000417E9">
        <w:rPr>
          <w:rFonts w:ascii="Palatino Linotype" w:hAnsi="Palatino Linotype" w:cs="Tahoma"/>
          <w:szCs w:val="22"/>
        </w:rPr>
        <w:t xml:space="preserve"> requirió:</w:t>
      </w:r>
    </w:p>
    <w:p w14:paraId="549C931A" w14:textId="77777777" w:rsidR="00634CEB" w:rsidRPr="000417E9" w:rsidRDefault="00634CEB" w:rsidP="00E72A19">
      <w:pPr>
        <w:pStyle w:val="Prrafodelista"/>
        <w:tabs>
          <w:tab w:val="left" w:pos="567"/>
        </w:tabs>
        <w:spacing w:line="360" w:lineRule="auto"/>
        <w:ind w:left="0"/>
        <w:contextualSpacing w:val="0"/>
        <w:jc w:val="both"/>
        <w:rPr>
          <w:rFonts w:ascii="Palatino Linotype" w:hAnsi="Palatino Linotype" w:cs="Tahoma"/>
          <w:szCs w:val="22"/>
        </w:rPr>
      </w:pPr>
    </w:p>
    <w:p w14:paraId="15C41D12" w14:textId="77777777" w:rsidR="00DB0995" w:rsidRPr="000417E9" w:rsidRDefault="00DB0995" w:rsidP="00DB0995">
      <w:pPr>
        <w:tabs>
          <w:tab w:val="left" w:pos="4667"/>
        </w:tabs>
        <w:spacing w:line="360" w:lineRule="auto"/>
        <w:ind w:left="567" w:right="567"/>
        <w:jc w:val="both"/>
        <w:rPr>
          <w:rFonts w:ascii="Palatino Linotype" w:hAnsi="Palatino Linotype" w:cs="Tahoma"/>
          <w:b/>
        </w:rPr>
      </w:pPr>
      <w:r w:rsidRPr="000417E9">
        <w:rPr>
          <w:rFonts w:ascii="Palatino Linotype" w:hAnsi="Palatino Linotype" w:cs="Tahoma"/>
          <w:b/>
        </w:rPr>
        <w:t xml:space="preserve">Solicitud de Información con número de folio </w:t>
      </w:r>
      <w:r w:rsidRPr="000417E9">
        <w:rPr>
          <w:rFonts w:ascii="Palatino Linotype" w:hAnsi="Palatino Linotype" w:cs="Tahoma"/>
          <w:b/>
          <w:bCs/>
          <w:lang w:val="es-ES"/>
        </w:rPr>
        <w:t>00133/OZUMBA/IP/2018</w:t>
      </w:r>
      <w:r w:rsidRPr="000417E9">
        <w:rPr>
          <w:rFonts w:ascii="Palatino Linotype" w:hAnsi="Palatino Linotype" w:cs="Tahoma"/>
          <w:b/>
        </w:rPr>
        <w:t>:</w:t>
      </w:r>
    </w:p>
    <w:p w14:paraId="1F9C001A"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DESCRIPCIÓN CLARA Y PRECISA DE LA INFORMACIÓN SOLICITADA.</w:t>
      </w:r>
    </w:p>
    <w:p w14:paraId="3EBCA0A4" w14:textId="77777777" w:rsidR="00DB0995" w:rsidRPr="000417E9" w:rsidRDefault="006166F0" w:rsidP="00DB0995">
      <w:pPr>
        <w:tabs>
          <w:tab w:val="left" w:pos="4667"/>
        </w:tabs>
        <w:spacing w:line="360" w:lineRule="auto"/>
        <w:ind w:left="567" w:right="567"/>
        <w:jc w:val="both"/>
        <w:rPr>
          <w:rFonts w:ascii="Palatino Linotype" w:hAnsi="Palatino Linotype" w:cs="Tahoma"/>
          <w:bCs/>
          <w:i/>
        </w:rPr>
      </w:pPr>
      <w:r w:rsidRPr="000417E9">
        <w:rPr>
          <w:rFonts w:ascii="Palatino Linotype" w:hAnsi="Palatino Linotype" w:cs="Tahoma"/>
          <w:bCs/>
        </w:rPr>
        <w:lastRenderedPageBreak/>
        <w:t>Con fundamento en el artículo 6 de la Constitución Política de los Estados Unidos Mexicanos, artículo 69, inciso j, de la Ley Orgánica Municipal del Estado de México, y artículo 64 del Bando Municipal de Policía y Buen Gobierno 2018, solicito que la Dirección de Servicios Públicos, a través de la Subdirección de Parques, Jardines y Panteones, me proporcione la siguiente información: 1.- descripción de los servicios que brinda a la Ciudadanía;</w:t>
      </w:r>
      <w:r w:rsidRPr="000417E9">
        <w:rPr>
          <w:rFonts w:ascii="Palatino Linotype" w:hAnsi="Palatino Linotype" w:cs="Tahoma"/>
          <w:bCs/>
          <w:i/>
        </w:rPr>
        <w:t xml:space="preserve"> </w:t>
      </w:r>
    </w:p>
    <w:p w14:paraId="656B7A15" w14:textId="77777777" w:rsidR="00DB0995" w:rsidRPr="000417E9" w:rsidRDefault="00DB0995" w:rsidP="00DB0995">
      <w:pPr>
        <w:tabs>
          <w:tab w:val="left" w:pos="4667"/>
        </w:tabs>
        <w:spacing w:line="360" w:lineRule="auto"/>
        <w:ind w:left="567" w:right="567"/>
        <w:jc w:val="both"/>
        <w:rPr>
          <w:rFonts w:ascii="Palatino Linotype" w:hAnsi="Palatino Linotype" w:cs="Tahoma"/>
          <w:bCs/>
        </w:rPr>
      </w:pPr>
      <w:r w:rsidRPr="000417E9">
        <w:rPr>
          <w:rFonts w:ascii="Palatino Linotype" w:hAnsi="Palatino Linotype" w:cs="Tahoma"/>
          <w:b/>
          <w:bCs/>
        </w:rPr>
        <w:t>MODALIDAD DE ENTREGA</w:t>
      </w:r>
    </w:p>
    <w:p w14:paraId="673774E8" w14:textId="77777777" w:rsidR="00DB0995" w:rsidRPr="000417E9" w:rsidRDefault="00DB0995" w:rsidP="00DB0995">
      <w:pPr>
        <w:spacing w:line="360" w:lineRule="auto"/>
        <w:ind w:left="567" w:right="567"/>
        <w:jc w:val="both"/>
        <w:rPr>
          <w:rFonts w:ascii="Palatino Linotype" w:hAnsi="Palatino Linotype" w:cs="Tahoma"/>
          <w:bCs/>
        </w:rPr>
      </w:pPr>
      <w:r w:rsidRPr="000417E9">
        <w:rPr>
          <w:rFonts w:ascii="Palatino Linotype" w:hAnsi="Palatino Linotype" w:cs="Arial"/>
          <w:bCs/>
        </w:rPr>
        <w:t>A través del SAIMEX</w:t>
      </w:r>
    </w:p>
    <w:p w14:paraId="558CDD18" w14:textId="77777777" w:rsidR="00DB0995" w:rsidRPr="000417E9" w:rsidRDefault="00DB0995" w:rsidP="00DB0995">
      <w:pPr>
        <w:spacing w:line="360" w:lineRule="auto"/>
        <w:ind w:right="567"/>
        <w:jc w:val="both"/>
        <w:rPr>
          <w:rFonts w:ascii="Palatino Linotype" w:hAnsi="Palatino Linotype" w:cs="Tahoma"/>
          <w:bCs/>
        </w:rPr>
      </w:pPr>
    </w:p>
    <w:p w14:paraId="180AC261"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 xml:space="preserve">Solicitud de Información con número de folio </w:t>
      </w:r>
      <w:r w:rsidRPr="000417E9">
        <w:rPr>
          <w:rFonts w:ascii="Palatino Linotype" w:hAnsi="Palatino Linotype" w:cs="Tahoma"/>
          <w:b/>
          <w:bCs/>
          <w:szCs w:val="22"/>
          <w:lang w:val="es-ES"/>
        </w:rPr>
        <w:t>00134/OZUMBA/IP/2018</w:t>
      </w:r>
      <w:r w:rsidRPr="000417E9">
        <w:rPr>
          <w:rFonts w:ascii="Palatino Linotype" w:hAnsi="Palatino Linotype" w:cs="Tahoma"/>
          <w:b/>
          <w:bCs/>
        </w:rPr>
        <w:t>:</w:t>
      </w:r>
    </w:p>
    <w:p w14:paraId="6FCFC2DA"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DESCRIPCIÓN CLARA Y PRECISA DE LA INFORMACIÓN SOLICITADA</w:t>
      </w:r>
    </w:p>
    <w:p w14:paraId="10730734" w14:textId="77777777" w:rsidR="006166F0" w:rsidRPr="000417E9" w:rsidRDefault="006166F0" w:rsidP="0072794B">
      <w:pPr>
        <w:tabs>
          <w:tab w:val="left" w:pos="4667"/>
        </w:tabs>
        <w:spacing w:line="360" w:lineRule="auto"/>
        <w:ind w:left="567" w:right="567"/>
        <w:jc w:val="both"/>
        <w:rPr>
          <w:rFonts w:ascii="Palatino Linotype" w:hAnsi="Palatino Linotype" w:cs="Tahoma"/>
          <w:bCs/>
        </w:rPr>
      </w:pPr>
      <w:r w:rsidRPr="000417E9">
        <w:rPr>
          <w:rFonts w:ascii="Palatino Linotype" w:hAnsi="Palatino Linotype" w:cs="Tahoma"/>
          <w:bCs/>
        </w:rPr>
        <w:t>Con fundamento en el artículo 6 de la Constitución Política de los Estados Unidos Mexicanos, artículo 69, inciso j, de la Ley Orgánica Municipal del Estado de México, y artículo 64 del Bando Municipal de Policía y Buen Gobierno 2018, solicito que la Dirección de Servicios Públicos, a través de la Subdirección de Parques, Jardines y Panteones, me proporcione la siguiente información: 1.- Último Informe de labores presentado</w:t>
      </w:r>
      <w:r w:rsidR="005A1156" w:rsidRPr="000417E9">
        <w:rPr>
          <w:rFonts w:ascii="Palatino Linotype" w:hAnsi="Palatino Linotype" w:cs="Tahoma"/>
          <w:bCs/>
        </w:rPr>
        <w:t>.</w:t>
      </w:r>
    </w:p>
    <w:p w14:paraId="27E81FD9" w14:textId="77777777" w:rsidR="00DB0995" w:rsidRPr="000417E9" w:rsidRDefault="00DB0995" w:rsidP="00DB0995">
      <w:pPr>
        <w:tabs>
          <w:tab w:val="left" w:pos="4667"/>
        </w:tabs>
        <w:spacing w:line="360" w:lineRule="auto"/>
        <w:ind w:left="567" w:right="567"/>
        <w:jc w:val="both"/>
        <w:rPr>
          <w:rFonts w:ascii="Palatino Linotype" w:hAnsi="Palatino Linotype" w:cs="Tahoma"/>
          <w:bCs/>
        </w:rPr>
      </w:pPr>
      <w:r w:rsidRPr="000417E9">
        <w:rPr>
          <w:rFonts w:ascii="Palatino Linotype" w:hAnsi="Palatino Linotype" w:cs="Tahoma"/>
          <w:b/>
          <w:bCs/>
        </w:rPr>
        <w:t>MODALIDAD DE ENTREGA</w:t>
      </w:r>
    </w:p>
    <w:p w14:paraId="0F1A8607" w14:textId="77777777" w:rsidR="00DB0995" w:rsidRPr="000417E9" w:rsidRDefault="00DB0995" w:rsidP="00DB0995">
      <w:pPr>
        <w:spacing w:line="360" w:lineRule="auto"/>
        <w:ind w:left="567" w:right="567"/>
        <w:jc w:val="both"/>
        <w:rPr>
          <w:rFonts w:ascii="Palatino Linotype" w:hAnsi="Palatino Linotype" w:cs="Tahoma"/>
          <w:bCs/>
        </w:rPr>
      </w:pPr>
      <w:r w:rsidRPr="000417E9">
        <w:rPr>
          <w:rFonts w:ascii="Palatino Linotype" w:hAnsi="Palatino Linotype" w:cs="Arial"/>
          <w:bCs/>
        </w:rPr>
        <w:t>A través del SAIMEX.</w:t>
      </w:r>
    </w:p>
    <w:p w14:paraId="079464E2" w14:textId="77777777" w:rsidR="00DB0995" w:rsidRPr="000417E9" w:rsidRDefault="00DB0995" w:rsidP="00DB0995">
      <w:pPr>
        <w:spacing w:line="360" w:lineRule="auto"/>
        <w:jc w:val="both"/>
        <w:rPr>
          <w:rFonts w:ascii="Palatino Linotype" w:hAnsi="Palatino Linotype" w:cs="Tahoma"/>
          <w:bCs/>
        </w:rPr>
      </w:pPr>
    </w:p>
    <w:p w14:paraId="62EED744" w14:textId="77777777" w:rsidR="00DB0995" w:rsidRPr="000417E9" w:rsidRDefault="00DB0995" w:rsidP="00DB0995">
      <w:pPr>
        <w:tabs>
          <w:tab w:val="left" w:pos="4667"/>
        </w:tabs>
        <w:spacing w:line="360" w:lineRule="auto"/>
        <w:ind w:left="567" w:right="567"/>
        <w:jc w:val="both"/>
        <w:rPr>
          <w:rFonts w:ascii="Palatino Linotype" w:hAnsi="Palatino Linotype" w:cs="Tahoma"/>
          <w:b/>
        </w:rPr>
      </w:pPr>
      <w:r w:rsidRPr="000417E9">
        <w:rPr>
          <w:rFonts w:ascii="Palatino Linotype" w:hAnsi="Palatino Linotype" w:cs="Tahoma"/>
          <w:b/>
        </w:rPr>
        <w:t xml:space="preserve">Solicitud de Información con número de folio </w:t>
      </w:r>
      <w:r w:rsidRPr="000417E9">
        <w:rPr>
          <w:rFonts w:ascii="Palatino Linotype" w:hAnsi="Palatino Linotype" w:cs="Tahoma"/>
          <w:b/>
          <w:bCs/>
          <w:szCs w:val="22"/>
          <w:lang w:val="es-ES"/>
        </w:rPr>
        <w:t>00135/OZUMBA/IP/2018</w:t>
      </w:r>
      <w:r w:rsidRPr="000417E9">
        <w:rPr>
          <w:rFonts w:ascii="Palatino Linotype" w:hAnsi="Palatino Linotype" w:cs="Tahoma"/>
          <w:b/>
        </w:rPr>
        <w:t>:</w:t>
      </w:r>
    </w:p>
    <w:p w14:paraId="7FC52923"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DESCRIPCIÓN CLARA Y PRECISA DE LA INFORMACIÓN SOLICITADA</w:t>
      </w:r>
    </w:p>
    <w:p w14:paraId="49C810F6" w14:textId="77777777" w:rsidR="006166F0" w:rsidRPr="000417E9" w:rsidRDefault="006166F0" w:rsidP="00DB0995">
      <w:pPr>
        <w:tabs>
          <w:tab w:val="left" w:pos="4667"/>
        </w:tabs>
        <w:spacing w:line="360" w:lineRule="auto"/>
        <w:ind w:left="567" w:right="567"/>
        <w:jc w:val="both"/>
        <w:rPr>
          <w:rFonts w:ascii="Palatino Linotype" w:hAnsi="Palatino Linotype" w:cs="Tahoma"/>
          <w:bCs/>
          <w:i/>
        </w:rPr>
      </w:pPr>
      <w:r w:rsidRPr="000417E9">
        <w:rPr>
          <w:rFonts w:ascii="Palatino Linotype" w:hAnsi="Palatino Linotype" w:cs="Tahoma"/>
          <w:bCs/>
        </w:rPr>
        <w:t xml:space="preserve">Con fundamento en el artículo 6 de la Constitución Política de los Estados Unidos Mexicanos, artículo 69, inciso j, de la Ley Orgánica Municipal del Estado de México, y artículo 64 del Bando Municipal de Policía y Buen Gobierno 2018, solicito que la Dirección de Servicios Públicos, a través de la Subdirección de Parques, Jardines y Panteones, me proporcione la siguiente información: 1.- Relación de tramites, o servicios prestados a la Comunidad que incluya nombre del servicio o tramite brindado, así como fecha en que se prestó; </w:t>
      </w:r>
      <w:r w:rsidRPr="000417E9">
        <w:rPr>
          <w:rFonts w:ascii="Palatino Linotype" w:hAnsi="Palatino Linotype" w:cs="Tahoma"/>
          <w:bCs/>
          <w:i/>
        </w:rPr>
        <w:t>(Sic)</w:t>
      </w:r>
    </w:p>
    <w:p w14:paraId="1B3F80EA" w14:textId="77777777" w:rsidR="00B81B8B" w:rsidRPr="000417E9" w:rsidRDefault="00B81B8B" w:rsidP="00DB0995">
      <w:pPr>
        <w:tabs>
          <w:tab w:val="left" w:pos="4667"/>
        </w:tabs>
        <w:spacing w:line="360" w:lineRule="auto"/>
        <w:ind w:left="567" w:right="567"/>
        <w:jc w:val="both"/>
        <w:rPr>
          <w:rFonts w:ascii="Palatino Linotype" w:hAnsi="Palatino Linotype" w:cs="Tahoma"/>
          <w:b/>
          <w:bCs/>
        </w:rPr>
      </w:pPr>
    </w:p>
    <w:p w14:paraId="6E4158C9" w14:textId="77777777" w:rsidR="00DB0995" w:rsidRPr="000417E9" w:rsidRDefault="00DB0995" w:rsidP="00DB0995">
      <w:pPr>
        <w:tabs>
          <w:tab w:val="left" w:pos="4667"/>
        </w:tabs>
        <w:spacing w:line="360" w:lineRule="auto"/>
        <w:ind w:left="567" w:right="567"/>
        <w:jc w:val="both"/>
        <w:rPr>
          <w:rFonts w:ascii="Palatino Linotype" w:hAnsi="Palatino Linotype" w:cs="Tahoma"/>
          <w:bCs/>
        </w:rPr>
      </w:pPr>
      <w:r w:rsidRPr="000417E9">
        <w:rPr>
          <w:rFonts w:ascii="Palatino Linotype" w:hAnsi="Palatino Linotype" w:cs="Tahoma"/>
          <w:b/>
          <w:bCs/>
        </w:rPr>
        <w:t>MODALIDAD DE ENTREGA</w:t>
      </w:r>
    </w:p>
    <w:p w14:paraId="5BF817AC" w14:textId="77777777" w:rsidR="00DB0995" w:rsidRPr="000417E9" w:rsidRDefault="00DB0995" w:rsidP="00DB0995">
      <w:pPr>
        <w:spacing w:line="360" w:lineRule="auto"/>
        <w:ind w:left="567" w:right="567"/>
        <w:jc w:val="both"/>
        <w:rPr>
          <w:rFonts w:ascii="Palatino Linotype" w:hAnsi="Palatino Linotype" w:cs="Tahoma"/>
          <w:bCs/>
        </w:rPr>
      </w:pPr>
      <w:r w:rsidRPr="000417E9">
        <w:rPr>
          <w:rFonts w:ascii="Palatino Linotype" w:hAnsi="Palatino Linotype" w:cs="Arial"/>
          <w:bCs/>
        </w:rPr>
        <w:t>A través del SAIMEX</w:t>
      </w:r>
    </w:p>
    <w:p w14:paraId="57B0F6AD" w14:textId="77777777" w:rsidR="00DB0995" w:rsidRPr="000417E9" w:rsidRDefault="00DB0995" w:rsidP="00DB0995">
      <w:pPr>
        <w:spacing w:line="360" w:lineRule="auto"/>
        <w:jc w:val="both"/>
        <w:rPr>
          <w:rFonts w:ascii="Palatino Linotype" w:hAnsi="Palatino Linotype" w:cs="Tahoma"/>
          <w:bCs/>
        </w:rPr>
      </w:pPr>
    </w:p>
    <w:p w14:paraId="3AF438D8"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 xml:space="preserve">Solicitud de Información con número de folio </w:t>
      </w:r>
      <w:r w:rsidRPr="000417E9">
        <w:rPr>
          <w:rFonts w:ascii="Palatino Linotype" w:hAnsi="Palatino Linotype" w:cs="Tahoma"/>
          <w:b/>
          <w:bCs/>
          <w:szCs w:val="22"/>
          <w:lang w:val="es-ES"/>
        </w:rPr>
        <w:t>00136/OZUMBA/IP/2018</w:t>
      </w:r>
      <w:r w:rsidRPr="000417E9">
        <w:rPr>
          <w:rFonts w:ascii="Palatino Linotype" w:hAnsi="Palatino Linotype" w:cs="Tahoma"/>
          <w:b/>
          <w:bCs/>
        </w:rPr>
        <w:t>:</w:t>
      </w:r>
    </w:p>
    <w:p w14:paraId="463582D2"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DESCRIPCIÓN CLARA Y PRECISA DE LA INFORMACIÓN SOLICITADA</w:t>
      </w:r>
    </w:p>
    <w:p w14:paraId="0DE88FA7" w14:textId="77777777" w:rsidR="006166F0" w:rsidRPr="000417E9" w:rsidRDefault="006166F0" w:rsidP="00DB0995">
      <w:pPr>
        <w:tabs>
          <w:tab w:val="left" w:pos="4667"/>
        </w:tabs>
        <w:spacing w:line="360" w:lineRule="auto"/>
        <w:ind w:left="567" w:right="567"/>
        <w:jc w:val="both"/>
        <w:rPr>
          <w:rFonts w:ascii="Palatino Linotype" w:hAnsi="Palatino Linotype" w:cs="Tahoma"/>
          <w:bCs/>
        </w:rPr>
      </w:pPr>
      <w:r w:rsidRPr="000417E9">
        <w:rPr>
          <w:rFonts w:ascii="Palatino Linotype" w:hAnsi="Palatino Linotype" w:cs="Tahoma"/>
          <w:bCs/>
        </w:rPr>
        <w:t>Con fundamento en el artículo 6 de la Constitución Política de los Estados Unidos Mexicanos, artículo 69, inciso j, de la Ley Orgánica Municipal del Estado de México, y artículo 64 del Bando Municipal de Policía y Buen Gobierno 2018, solicito que la Dirección de Servicios Públicos, a través de la Subdirección de Parques, Jardines y Panteones, me proporcione la siguiente información: 1.- Documento o documentos que avalen los permisos a particulares o a cualquier autoridad, para la construcción Mausoleo en el panteón Municipal, emitidos durante la presente administración.</w:t>
      </w:r>
    </w:p>
    <w:p w14:paraId="2DDBB995" w14:textId="77777777" w:rsidR="00DB0995" w:rsidRPr="000417E9" w:rsidRDefault="00DB0995" w:rsidP="00DB0995">
      <w:pPr>
        <w:tabs>
          <w:tab w:val="left" w:pos="4667"/>
        </w:tabs>
        <w:spacing w:line="360" w:lineRule="auto"/>
        <w:ind w:left="567" w:right="567"/>
        <w:jc w:val="both"/>
        <w:rPr>
          <w:rFonts w:ascii="Palatino Linotype" w:hAnsi="Palatino Linotype" w:cs="Tahoma"/>
          <w:bCs/>
        </w:rPr>
      </w:pPr>
      <w:r w:rsidRPr="000417E9">
        <w:rPr>
          <w:rFonts w:ascii="Palatino Linotype" w:hAnsi="Palatino Linotype" w:cs="Tahoma"/>
          <w:b/>
          <w:bCs/>
        </w:rPr>
        <w:t>MODALIDAD DE ENTREGA</w:t>
      </w:r>
    </w:p>
    <w:p w14:paraId="616B60A5" w14:textId="77777777" w:rsidR="00DB0995" w:rsidRPr="000417E9" w:rsidRDefault="00DB0995" w:rsidP="00DB0995">
      <w:pPr>
        <w:spacing w:line="360" w:lineRule="auto"/>
        <w:ind w:left="567" w:right="567"/>
        <w:jc w:val="both"/>
        <w:rPr>
          <w:rFonts w:ascii="Palatino Linotype" w:hAnsi="Palatino Linotype" w:cs="Arial"/>
          <w:bCs/>
        </w:rPr>
      </w:pPr>
      <w:r w:rsidRPr="000417E9">
        <w:rPr>
          <w:rFonts w:ascii="Palatino Linotype" w:hAnsi="Palatino Linotype" w:cs="Arial"/>
          <w:bCs/>
        </w:rPr>
        <w:t>A través del SAIMEX</w:t>
      </w:r>
    </w:p>
    <w:p w14:paraId="6F6779C6" w14:textId="77777777" w:rsidR="006166F0" w:rsidRPr="000417E9" w:rsidRDefault="006166F0" w:rsidP="00DB0995">
      <w:pPr>
        <w:spacing w:line="360" w:lineRule="auto"/>
        <w:ind w:left="567" w:right="567"/>
        <w:jc w:val="both"/>
        <w:rPr>
          <w:rFonts w:ascii="Palatino Linotype" w:hAnsi="Palatino Linotype" w:cs="Tahoma"/>
          <w:bCs/>
        </w:rPr>
      </w:pPr>
    </w:p>
    <w:p w14:paraId="6FB786FB"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 xml:space="preserve">Solicitud de Información con número de folio </w:t>
      </w:r>
      <w:r w:rsidRPr="000417E9">
        <w:rPr>
          <w:rFonts w:ascii="Palatino Linotype" w:hAnsi="Palatino Linotype" w:cs="Tahoma"/>
          <w:b/>
          <w:bCs/>
          <w:szCs w:val="22"/>
          <w:lang w:val="es-ES"/>
        </w:rPr>
        <w:t>00137/OZUMBA/IP/2018</w:t>
      </w:r>
      <w:r w:rsidRPr="000417E9">
        <w:rPr>
          <w:rFonts w:ascii="Palatino Linotype" w:hAnsi="Palatino Linotype" w:cs="Tahoma"/>
          <w:b/>
          <w:bCs/>
        </w:rPr>
        <w:t>:</w:t>
      </w:r>
    </w:p>
    <w:p w14:paraId="6EC2344E"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DESCRIPCIÓN CLARA Y PRECISA DE LA INFORMACIÓN SOLICITADA</w:t>
      </w:r>
    </w:p>
    <w:p w14:paraId="2B5D8E8C" w14:textId="77777777" w:rsidR="006166F0" w:rsidRPr="000417E9" w:rsidRDefault="006166F0" w:rsidP="006166F0">
      <w:pPr>
        <w:tabs>
          <w:tab w:val="left" w:pos="4667"/>
        </w:tabs>
        <w:spacing w:line="360" w:lineRule="auto"/>
        <w:ind w:left="567" w:right="567"/>
        <w:jc w:val="both"/>
        <w:rPr>
          <w:rFonts w:ascii="Palatino Linotype" w:hAnsi="Palatino Linotype" w:cs="Tahoma"/>
          <w:bCs/>
          <w:i/>
        </w:rPr>
      </w:pPr>
      <w:r w:rsidRPr="000417E9">
        <w:rPr>
          <w:rFonts w:ascii="Palatino Linotype" w:hAnsi="Palatino Linotype" w:cs="Tahoma"/>
          <w:bCs/>
        </w:rPr>
        <w:t xml:space="preserve">Con fundamento en el artículo 6 de la Constitución Política de los Estados Unidos Mexicanos, artículo 69, inciso j, de la Ley Orgánica Municipal del Estado de México, y artículo 64 del Bando Municipal de Policía y Buen Gobierno 2018, solicito que la Dirección de Servicios Públicos, a través de la Subdirección de Parques, Jardines y Panteones, me proporcione la siguiente información: 1.- Cual es el proceso a seguir para que le permitan a algún particular o autoridad, construir edificaciones dentro del panteón municipal de Ozumba. </w:t>
      </w:r>
      <w:r w:rsidRPr="000417E9">
        <w:rPr>
          <w:rFonts w:ascii="Palatino Linotype" w:hAnsi="Palatino Linotype" w:cs="Tahoma"/>
          <w:bCs/>
          <w:i/>
        </w:rPr>
        <w:t>(Sic)</w:t>
      </w:r>
    </w:p>
    <w:p w14:paraId="3F324E3A" w14:textId="77777777" w:rsidR="00DB0995" w:rsidRPr="000417E9" w:rsidRDefault="00DB0995" w:rsidP="00DB0995">
      <w:pPr>
        <w:tabs>
          <w:tab w:val="left" w:pos="4667"/>
        </w:tabs>
        <w:spacing w:line="360" w:lineRule="auto"/>
        <w:ind w:left="567" w:right="567"/>
        <w:jc w:val="both"/>
        <w:rPr>
          <w:rFonts w:ascii="Palatino Linotype" w:hAnsi="Palatino Linotype" w:cs="Tahoma"/>
          <w:bCs/>
        </w:rPr>
      </w:pPr>
      <w:r w:rsidRPr="000417E9">
        <w:rPr>
          <w:rFonts w:ascii="Palatino Linotype" w:hAnsi="Palatino Linotype" w:cs="Tahoma"/>
          <w:b/>
          <w:bCs/>
        </w:rPr>
        <w:t>MODALIDAD DE ENTREGA</w:t>
      </w:r>
    </w:p>
    <w:p w14:paraId="07EFD7D9" w14:textId="77777777" w:rsidR="00DB0995" w:rsidRPr="000417E9" w:rsidRDefault="00DB0995" w:rsidP="00DB0995">
      <w:pPr>
        <w:spacing w:line="360" w:lineRule="auto"/>
        <w:ind w:left="567" w:right="567"/>
        <w:jc w:val="both"/>
        <w:rPr>
          <w:rFonts w:ascii="Palatino Linotype" w:hAnsi="Palatino Linotype" w:cs="Arial"/>
          <w:bCs/>
        </w:rPr>
      </w:pPr>
      <w:r w:rsidRPr="000417E9">
        <w:rPr>
          <w:rFonts w:ascii="Palatino Linotype" w:hAnsi="Palatino Linotype" w:cs="Arial"/>
          <w:bCs/>
        </w:rPr>
        <w:t>A través del SAIMEX</w:t>
      </w:r>
    </w:p>
    <w:p w14:paraId="17384BF8"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p>
    <w:p w14:paraId="65C71C0B"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 xml:space="preserve">Solicitud de Información con número de folio </w:t>
      </w:r>
      <w:r w:rsidR="006166F0" w:rsidRPr="000417E9">
        <w:rPr>
          <w:rFonts w:ascii="Palatino Linotype" w:hAnsi="Palatino Linotype" w:cs="Tahoma"/>
          <w:b/>
          <w:bCs/>
          <w:szCs w:val="22"/>
          <w:lang w:val="es-ES"/>
        </w:rPr>
        <w:t>00138/OZUMBA/IP/2018</w:t>
      </w:r>
      <w:r w:rsidRPr="000417E9">
        <w:rPr>
          <w:rFonts w:ascii="Palatino Linotype" w:hAnsi="Palatino Linotype" w:cs="Tahoma"/>
          <w:b/>
          <w:bCs/>
        </w:rPr>
        <w:t>:</w:t>
      </w:r>
    </w:p>
    <w:p w14:paraId="228BBF9E"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lastRenderedPageBreak/>
        <w:t>DESCRIPCIÓN CLARA Y PRECISA DE LA INFORMACIÓN SOLICITADA</w:t>
      </w:r>
    </w:p>
    <w:p w14:paraId="6642E045" w14:textId="77777777" w:rsidR="006166F0" w:rsidRPr="000417E9" w:rsidRDefault="006166F0" w:rsidP="00DB0995">
      <w:pPr>
        <w:tabs>
          <w:tab w:val="left" w:pos="4667"/>
        </w:tabs>
        <w:spacing w:line="360" w:lineRule="auto"/>
        <w:ind w:left="567" w:right="567"/>
        <w:jc w:val="both"/>
        <w:rPr>
          <w:rFonts w:ascii="Palatino Linotype" w:hAnsi="Palatino Linotype" w:cs="Tahoma"/>
          <w:bCs/>
          <w:i/>
        </w:rPr>
      </w:pPr>
      <w:r w:rsidRPr="000417E9">
        <w:rPr>
          <w:rFonts w:ascii="Palatino Linotype" w:hAnsi="Palatino Linotype" w:cs="Tahoma"/>
          <w:bCs/>
        </w:rPr>
        <w:t xml:space="preserve">Con fundamento en el artículo 6 de la Constitución Política de los Estados Unidos Mexicanos, artículo 69, inciso j, de la Ley Orgánica Municipal del Estado de México, y artículo 64 del Bando Municipal de Policía y Buen Gobierno 2018, solicito que la Dirección de Servicios Públicos, a través de la Subdirección de Parques, Jardines y Panteones, me proporcione la siguiente información: 1. Documento o documentos que avalen los permisos emitidos por el C. Juan Jesús Durán Cárdenas, para realizar cualquier tipio de actividad en el panteón Municipal. </w:t>
      </w:r>
      <w:r w:rsidRPr="000417E9">
        <w:rPr>
          <w:rFonts w:ascii="Palatino Linotype" w:hAnsi="Palatino Linotype" w:cs="Tahoma"/>
          <w:bCs/>
          <w:i/>
        </w:rPr>
        <w:t>(Sic)</w:t>
      </w:r>
    </w:p>
    <w:p w14:paraId="2EA2A909" w14:textId="77777777" w:rsidR="00DB0995" w:rsidRPr="000417E9" w:rsidRDefault="00DB0995" w:rsidP="00DB0995">
      <w:pPr>
        <w:tabs>
          <w:tab w:val="left" w:pos="4667"/>
        </w:tabs>
        <w:spacing w:line="360" w:lineRule="auto"/>
        <w:ind w:left="567" w:right="567"/>
        <w:jc w:val="both"/>
        <w:rPr>
          <w:rFonts w:ascii="Palatino Linotype" w:hAnsi="Palatino Linotype" w:cs="Tahoma"/>
          <w:bCs/>
        </w:rPr>
      </w:pPr>
      <w:r w:rsidRPr="000417E9">
        <w:rPr>
          <w:rFonts w:ascii="Palatino Linotype" w:hAnsi="Palatino Linotype" w:cs="Tahoma"/>
          <w:b/>
          <w:bCs/>
        </w:rPr>
        <w:t>MODALIDAD DE ENTREGA</w:t>
      </w:r>
    </w:p>
    <w:p w14:paraId="313B7C50" w14:textId="77777777" w:rsidR="00DB0995" w:rsidRPr="000417E9" w:rsidRDefault="00DB0995" w:rsidP="00DB0995">
      <w:pPr>
        <w:spacing w:line="360" w:lineRule="auto"/>
        <w:ind w:left="567" w:right="567"/>
        <w:jc w:val="both"/>
        <w:rPr>
          <w:rFonts w:ascii="Palatino Linotype" w:hAnsi="Palatino Linotype" w:cs="Tahoma"/>
          <w:bCs/>
        </w:rPr>
      </w:pPr>
      <w:r w:rsidRPr="000417E9">
        <w:rPr>
          <w:rFonts w:ascii="Palatino Linotype" w:hAnsi="Palatino Linotype" w:cs="Arial"/>
          <w:bCs/>
        </w:rPr>
        <w:t>A través del SAIMEX</w:t>
      </w:r>
    </w:p>
    <w:p w14:paraId="521CCBD3" w14:textId="77777777" w:rsidR="00DB0995" w:rsidRPr="000417E9" w:rsidRDefault="00DB0995" w:rsidP="00DB0995">
      <w:pPr>
        <w:spacing w:line="360" w:lineRule="auto"/>
        <w:ind w:left="567" w:right="567"/>
        <w:jc w:val="both"/>
        <w:rPr>
          <w:rFonts w:ascii="Palatino Linotype" w:hAnsi="Palatino Linotype" w:cs="Tahoma"/>
          <w:bCs/>
        </w:rPr>
      </w:pPr>
    </w:p>
    <w:p w14:paraId="35C4316C"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 xml:space="preserve">Solicitud de Información con número de folio </w:t>
      </w:r>
      <w:r w:rsidR="006166F0" w:rsidRPr="000417E9">
        <w:rPr>
          <w:rFonts w:ascii="Palatino Linotype" w:hAnsi="Palatino Linotype" w:cs="Tahoma"/>
          <w:b/>
          <w:bCs/>
          <w:szCs w:val="22"/>
          <w:lang w:val="es-ES"/>
        </w:rPr>
        <w:t>00139/OZUMBA/IP/2018</w:t>
      </w:r>
      <w:r w:rsidRPr="000417E9">
        <w:rPr>
          <w:rFonts w:ascii="Palatino Linotype" w:hAnsi="Palatino Linotype" w:cs="Tahoma"/>
          <w:b/>
          <w:bCs/>
        </w:rPr>
        <w:t>:</w:t>
      </w:r>
    </w:p>
    <w:p w14:paraId="42A8D8EC" w14:textId="77777777" w:rsidR="00DB0995" w:rsidRPr="000417E9" w:rsidRDefault="00DB0995" w:rsidP="00DB0995">
      <w:pPr>
        <w:tabs>
          <w:tab w:val="left" w:pos="4667"/>
        </w:tabs>
        <w:spacing w:line="360" w:lineRule="auto"/>
        <w:ind w:left="567" w:right="567"/>
        <w:jc w:val="both"/>
        <w:rPr>
          <w:rFonts w:ascii="Palatino Linotype" w:hAnsi="Palatino Linotype" w:cs="Tahoma"/>
          <w:b/>
          <w:bCs/>
        </w:rPr>
      </w:pPr>
      <w:r w:rsidRPr="000417E9">
        <w:rPr>
          <w:rFonts w:ascii="Palatino Linotype" w:hAnsi="Palatino Linotype" w:cs="Tahoma"/>
          <w:b/>
          <w:bCs/>
        </w:rPr>
        <w:t>DESCRIPCIÓN CLARA Y PRECISA DE LA INFORMACIÓN SOLICITADA</w:t>
      </w:r>
    </w:p>
    <w:p w14:paraId="6296A3A8" w14:textId="77777777" w:rsidR="006166F0" w:rsidRPr="000417E9" w:rsidRDefault="006166F0" w:rsidP="00DB0995">
      <w:pPr>
        <w:tabs>
          <w:tab w:val="left" w:pos="4667"/>
        </w:tabs>
        <w:spacing w:line="360" w:lineRule="auto"/>
        <w:ind w:left="567" w:right="567"/>
        <w:jc w:val="both"/>
        <w:rPr>
          <w:rFonts w:ascii="Palatino Linotype" w:hAnsi="Palatino Linotype" w:cs="Tahoma"/>
          <w:bCs/>
          <w:i/>
        </w:rPr>
      </w:pPr>
      <w:r w:rsidRPr="000417E9">
        <w:rPr>
          <w:rFonts w:ascii="Palatino Linotype" w:hAnsi="Palatino Linotype" w:cs="Tahoma"/>
          <w:bCs/>
        </w:rPr>
        <w:t xml:space="preserve">Con fundamento en el artículo 6 de la Constitución Política de los Estados Unidos Mexicanos, artículo 69, inciso j, de la Ley Orgánica Municipal del Estado de México, y artículo 64 del Bando Municipal de Policía y Buen Gobierno 2018, solicito que la Dirección de Servicios Públicos, a través de la Subdirección de Parques, Jardines y Panteones, me proporcione la siguiente información: 1. Documento o documentos que avalen los permisos emitidos que el C. Juan Jesús Durán Cárdenas, a brindo al C. Marco Antonio Gallardo Lozada, para realizar cualquier tipio de actividad en el panteón Municipal, como por ejemplo la construcción de un Mausoleo. </w:t>
      </w:r>
      <w:r w:rsidRPr="000417E9">
        <w:rPr>
          <w:rFonts w:ascii="Palatino Linotype" w:hAnsi="Palatino Linotype" w:cs="Tahoma"/>
          <w:bCs/>
          <w:i/>
        </w:rPr>
        <w:t>(Sic)</w:t>
      </w:r>
    </w:p>
    <w:p w14:paraId="481160A3" w14:textId="77777777" w:rsidR="00DB0995" w:rsidRPr="000417E9" w:rsidRDefault="00DB0995" w:rsidP="00DB0995">
      <w:pPr>
        <w:tabs>
          <w:tab w:val="left" w:pos="4667"/>
        </w:tabs>
        <w:spacing w:line="360" w:lineRule="auto"/>
        <w:ind w:left="567" w:right="567"/>
        <w:jc w:val="both"/>
        <w:rPr>
          <w:rFonts w:ascii="Palatino Linotype" w:hAnsi="Palatino Linotype" w:cs="Tahoma"/>
          <w:bCs/>
        </w:rPr>
      </w:pPr>
      <w:r w:rsidRPr="000417E9">
        <w:rPr>
          <w:rFonts w:ascii="Palatino Linotype" w:hAnsi="Palatino Linotype" w:cs="Tahoma"/>
          <w:b/>
          <w:bCs/>
        </w:rPr>
        <w:t>MODALIDAD DE ENTREGA</w:t>
      </w:r>
    </w:p>
    <w:p w14:paraId="5DB529AD" w14:textId="77777777" w:rsidR="00DB0995" w:rsidRPr="000417E9" w:rsidRDefault="00DB0995" w:rsidP="00DB0995">
      <w:pPr>
        <w:spacing w:line="360" w:lineRule="auto"/>
        <w:ind w:left="567" w:right="567"/>
        <w:jc w:val="both"/>
        <w:rPr>
          <w:rFonts w:ascii="Palatino Linotype" w:hAnsi="Palatino Linotype" w:cs="Arial"/>
          <w:bCs/>
        </w:rPr>
      </w:pPr>
      <w:r w:rsidRPr="000417E9">
        <w:rPr>
          <w:rFonts w:ascii="Palatino Linotype" w:hAnsi="Palatino Linotype" w:cs="Arial"/>
          <w:bCs/>
        </w:rPr>
        <w:t>A través del SAIMEX</w:t>
      </w:r>
    </w:p>
    <w:p w14:paraId="0A0CB13C" w14:textId="77777777" w:rsidR="00B81B8B" w:rsidRPr="000417E9" w:rsidRDefault="00B81B8B" w:rsidP="00E72A19">
      <w:pPr>
        <w:pStyle w:val="Prrafodelista"/>
        <w:tabs>
          <w:tab w:val="left" w:pos="567"/>
        </w:tabs>
        <w:spacing w:line="360" w:lineRule="auto"/>
        <w:ind w:left="0"/>
        <w:contextualSpacing w:val="0"/>
        <w:jc w:val="both"/>
        <w:rPr>
          <w:rFonts w:ascii="Palatino Linotype" w:hAnsi="Palatino Linotype" w:cs="Tahoma"/>
          <w:b/>
          <w:szCs w:val="22"/>
        </w:rPr>
      </w:pPr>
    </w:p>
    <w:p w14:paraId="23F8070B" w14:textId="77777777" w:rsidR="00AA5A86" w:rsidRPr="000417E9" w:rsidRDefault="004A1FE5" w:rsidP="00E72A19">
      <w:pPr>
        <w:pStyle w:val="Prrafodelista"/>
        <w:tabs>
          <w:tab w:val="left" w:pos="567"/>
        </w:tabs>
        <w:spacing w:line="360" w:lineRule="auto"/>
        <w:ind w:left="0"/>
        <w:contextualSpacing w:val="0"/>
        <w:jc w:val="both"/>
        <w:rPr>
          <w:rFonts w:ascii="Palatino Linotype" w:hAnsi="Palatino Linotype" w:cs="Tahoma"/>
          <w:b/>
          <w:szCs w:val="22"/>
        </w:rPr>
      </w:pPr>
      <w:r w:rsidRPr="000417E9">
        <w:rPr>
          <w:rFonts w:ascii="Palatino Linotype" w:hAnsi="Palatino Linotype" w:cs="Tahoma"/>
          <w:b/>
          <w:szCs w:val="22"/>
        </w:rPr>
        <w:t>I</w:t>
      </w:r>
      <w:r w:rsidR="006C1B1D" w:rsidRPr="000417E9">
        <w:rPr>
          <w:rFonts w:ascii="Palatino Linotype" w:hAnsi="Palatino Linotype" w:cs="Tahoma"/>
          <w:b/>
          <w:szCs w:val="22"/>
        </w:rPr>
        <w:t>I</w:t>
      </w:r>
      <w:r w:rsidR="00C55151" w:rsidRPr="000417E9">
        <w:rPr>
          <w:rFonts w:ascii="Palatino Linotype" w:hAnsi="Palatino Linotype" w:cs="Tahoma"/>
          <w:b/>
          <w:szCs w:val="22"/>
        </w:rPr>
        <w:t xml:space="preserve">. </w:t>
      </w:r>
      <w:r w:rsidR="00AA5A86" w:rsidRPr="000417E9">
        <w:rPr>
          <w:rFonts w:ascii="Palatino Linotype" w:hAnsi="Palatino Linotype" w:cs="Tahoma"/>
          <w:b/>
          <w:szCs w:val="22"/>
        </w:rPr>
        <w:t>Respuesta</w:t>
      </w:r>
      <w:r w:rsidR="006166F0" w:rsidRPr="000417E9">
        <w:rPr>
          <w:rFonts w:ascii="Palatino Linotype" w:hAnsi="Palatino Linotype" w:cs="Tahoma"/>
          <w:b/>
          <w:szCs w:val="22"/>
        </w:rPr>
        <w:t>s</w:t>
      </w:r>
      <w:r w:rsidR="00AA5A86" w:rsidRPr="000417E9">
        <w:rPr>
          <w:rFonts w:ascii="Palatino Linotype" w:hAnsi="Palatino Linotype" w:cs="Tahoma"/>
          <w:b/>
          <w:szCs w:val="22"/>
        </w:rPr>
        <w:t xml:space="preserve"> del Sujeto Obligado.</w:t>
      </w:r>
    </w:p>
    <w:p w14:paraId="7D32E5F8" w14:textId="77777777" w:rsidR="00264223" w:rsidRPr="000417E9" w:rsidRDefault="00264223" w:rsidP="00E72A19">
      <w:pPr>
        <w:pStyle w:val="Prrafodelista"/>
        <w:tabs>
          <w:tab w:val="left" w:pos="567"/>
        </w:tabs>
        <w:spacing w:line="360" w:lineRule="auto"/>
        <w:ind w:left="0"/>
        <w:contextualSpacing w:val="0"/>
        <w:jc w:val="both"/>
        <w:rPr>
          <w:rFonts w:ascii="Palatino Linotype" w:hAnsi="Palatino Linotype" w:cs="Tahoma"/>
          <w:b/>
          <w:szCs w:val="22"/>
        </w:rPr>
      </w:pPr>
    </w:p>
    <w:p w14:paraId="24AD450B" w14:textId="77777777" w:rsidR="007515BC" w:rsidRPr="000417E9" w:rsidRDefault="00EA68DA" w:rsidP="00E72A19">
      <w:pPr>
        <w:autoSpaceDE w:val="0"/>
        <w:autoSpaceDN w:val="0"/>
        <w:adjustRightInd w:val="0"/>
        <w:spacing w:line="360" w:lineRule="auto"/>
        <w:jc w:val="both"/>
        <w:rPr>
          <w:rFonts w:ascii="Palatino Linotype" w:hAnsi="Palatino Linotype" w:cs="Tahoma"/>
          <w:sz w:val="22"/>
          <w:szCs w:val="22"/>
        </w:rPr>
      </w:pPr>
      <w:r w:rsidRPr="000417E9">
        <w:rPr>
          <w:rFonts w:ascii="Palatino Linotype" w:hAnsi="Palatino Linotype" w:cs="Tahoma"/>
          <w:sz w:val="22"/>
          <w:szCs w:val="22"/>
        </w:rPr>
        <w:t>De</w:t>
      </w:r>
      <w:r w:rsidR="00051A65" w:rsidRPr="000417E9">
        <w:rPr>
          <w:rFonts w:ascii="Palatino Linotype" w:hAnsi="Palatino Linotype" w:cs="Tahoma"/>
          <w:sz w:val="22"/>
          <w:szCs w:val="22"/>
        </w:rPr>
        <w:t xml:space="preserve"> </w:t>
      </w:r>
      <w:r w:rsidR="00AA5A86" w:rsidRPr="000417E9">
        <w:rPr>
          <w:rFonts w:ascii="Palatino Linotype" w:hAnsi="Palatino Linotype" w:cs="Tahoma"/>
          <w:sz w:val="22"/>
          <w:szCs w:val="22"/>
        </w:rPr>
        <w:t xml:space="preserve">las constancias que obran en el expediente electrónico del </w:t>
      </w:r>
      <w:r w:rsidR="000930AE" w:rsidRPr="000417E9">
        <w:rPr>
          <w:rFonts w:ascii="Palatino Linotype" w:hAnsi="Palatino Linotype" w:cs="Tahoma"/>
          <w:sz w:val="22"/>
          <w:szCs w:val="22"/>
        </w:rPr>
        <w:t>Sistema de Acceso a la Información Mexiquense (</w:t>
      </w:r>
      <w:r w:rsidR="00E72A19" w:rsidRPr="000417E9">
        <w:rPr>
          <w:rFonts w:ascii="Palatino Linotype" w:hAnsi="Palatino Linotype" w:cs="Tahoma"/>
          <w:sz w:val="22"/>
          <w:szCs w:val="22"/>
          <w:lang w:val="es-ES"/>
        </w:rPr>
        <w:t>SAIMEX</w:t>
      </w:r>
      <w:r w:rsidR="000930AE" w:rsidRPr="000417E9">
        <w:rPr>
          <w:rFonts w:ascii="Palatino Linotype" w:hAnsi="Palatino Linotype" w:cs="Tahoma"/>
          <w:sz w:val="22"/>
          <w:szCs w:val="22"/>
          <w:lang w:val="es-ES"/>
        </w:rPr>
        <w:t>)</w:t>
      </w:r>
      <w:r w:rsidR="00AA5A86" w:rsidRPr="000417E9">
        <w:rPr>
          <w:rFonts w:ascii="Palatino Linotype" w:hAnsi="Palatino Linotype" w:cs="Tahoma"/>
          <w:sz w:val="22"/>
          <w:szCs w:val="22"/>
          <w:lang w:val="es-ES"/>
        </w:rPr>
        <w:t xml:space="preserve">, se advierte que </w:t>
      </w:r>
      <w:r w:rsidR="00AA5A86" w:rsidRPr="000417E9">
        <w:rPr>
          <w:rFonts w:ascii="Palatino Linotype" w:hAnsi="Palatino Linotype" w:cs="Tahoma"/>
          <w:b/>
          <w:sz w:val="22"/>
          <w:szCs w:val="22"/>
          <w:lang w:val="es-ES"/>
        </w:rPr>
        <w:t xml:space="preserve">el Ayuntamiento de </w:t>
      </w:r>
      <w:r w:rsidR="00051A65" w:rsidRPr="000417E9">
        <w:rPr>
          <w:rFonts w:ascii="Palatino Linotype" w:hAnsi="Palatino Linotype" w:cs="Tahoma"/>
          <w:b/>
          <w:sz w:val="22"/>
          <w:szCs w:val="22"/>
          <w:lang w:val="es-ES"/>
        </w:rPr>
        <w:t>Ozumba</w:t>
      </w:r>
      <w:r w:rsidR="00026EBB" w:rsidRPr="000417E9">
        <w:rPr>
          <w:rFonts w:ascii="Palatino Linotype" w:hAnsi="Palatino Linotype" w:cs="Tahoma"/>
          <w:b/>
          <w:sz w:val="22"/>
          <w:szCs w:val="22"/>
          <w:lang w:val="es-ES"/>
        </w:rPr>
        <w:t xml:space="preserve"> </w:t>
      </w:r>
      <w:r w:rsidR="00AA5A86" w:rsidRPr="000417E9">
        <w:rPr>
          <w:rFonts w:ascii="Palatino Linotype" w:hAnsi="Palatino Linotype" w:cs="Tahoma"/>
          <w:b/>
          <w:sz w:val="22"/>
          <w:szCs w:val="22"/>
          <w:lang w:val="es-ES"/>
        </w:rPr>
        <w:t xml:space="preserve">no </w:t>
      </w:r>
      <w:r w:rsidRPr="000417E9">
        <w:rPr>
          <w:rFonts w:ascii="Palatino Linotype" w:hAnsi="Palatino Linotype" w:cs="Tahoma"/>
          <w:b/>
          <w:sz w:val="22"/>
          <w:szCs w:val="22"/>
          <w:lang w:val="es-ES"/>
        </w:rPr>
        <w:lastRenderedPageBreak/>
        <w:t>otorgó respuesta a la</w:t>
      </w:r>
      <w:r w:rsidR="000930AE" w:rsidRPr="000417E9">
        <w:rPr>
          <w:rFonts w:ascii="Palatino Linotype" w:hAnsi="Palatino Linotype" w:cs="Tahoma"/>
          <w:b/>
          <w:sz w:val="22"/>
          <w:szCs w:val="22"/>
          <w:lang w:val="es-ES"/>
        </w:rPr>
        <w:t>s</w:t>
      </w:r>
      <w:r w:rsidRPr="000417E9">
        <w:rPr>
          <w:rFonts w:ascii="Palatino Linotype" w:hAnsi="Palatino Linotype" w:cs="Tahoma"/>
          <w:b/>
          <w:sz w:val="22"/>
          <w:szCs w:val="22"/>
          <w:lang w:val="es-ES"/>
        </w:rPr>
        <w:t xml:space="preserve"> solicitud</w:t>
      </w:r>
      <w:r w:rsidR="000930AE" w:rsidRPr="000417E9">
        <w:rPr>
          <w:rFonts w:ascii="Palatino Linotype" w:hAnsi="Palatino Linotype" w:cs="Tahoma"/>
          <w:b/>
          <w:sz w:val="22"/>
          <w:szCs w:val="22"/>
          <w:lang w:val="es-ES"/>
        </w:rPr>
        <w:t>es</w:t>
      </w:r>
      <w:r w:rsidRPr="000417E9">
        <w:rPr>
          <w:rFonts w:ascii="Palatino Linotype" w:hAnsi="Palatino Linotype" w:cs="Tahoma"/>
          <w:b/>
          <w:sz w:val="22"/>
          <w:szCs w:val="22"/>
          <w:lang w:val="es-ES"/>
        </w:rPr>
        <w:t xml:space="preserve"> de acceso a la información pública con número de folio </w:t>
      </w:r>
      <w:r w:rsidR="000930AE" w:rsidRPr="000417E9">
        <w:rPr>
          <w:rFonts w:ascii="Palatino Linotype" w:hAnsi="Palatino Linotype" w:cs="Tahoma"/>
          <w:b/>
          <w:bCs/>
          <w:sz w:val="22"/>
          <w:szCs w:val="22"/>
          <w:lang w:val="es-ES"/>
        </w:rPr>
        <w:t>00133/OZUMBA/IP/2018, 00134/OZUMBA/IP/2018, 00135/OZUMBA/IP/2018, 00136/OZUMBA/IP/2018, 00137/OZUMBA/IP/2018, 00138/OZUMBA/IP/2018 y 00139/OZUMBA/IP/2018</w:t>
      </w:r>
      <w:r w:rsidRPr="000417E9">
        <w:rPr>
          <w:rFonts w:ascii="Palatino Linotype" w:hAnsi="Palatino Linotype" w:cs="Tahoma"/>
          <w:sz w:val="22"/>
          <w:szCs w:val="22"/>
          <w:lang w:val="es-ES"/>
        </w:rPr>
        <w:t>.</w:t>
      </w:r>
    </w:p>
    <w:p w14:paraId="263E8AD8" w14:textId="77777777" w:rsidR="00AA5A86" w:rsidRPr="000417E9" w:rsidRDefault="00AA5A86" w:rsidP="00E72A19">
      <w:pPr>
        <w:autoSpaceDE w:val="0"/>
        <w:autoSpaceDN w:val="0"/>
        <w:adjustRightInd w:val="0"/>
        <w:spacing w:line="360" w:lineRule="auto"/>
        <w:jc w:val="both"/>
        <w:rPr>
          <w:rFonts w:ascii="Palatino Linotype" w:hAnsi="Palatino Linotype" w:cs="Tahoma"/>
          <w:b/>
          <w:sz w:val="22"/>
          <w:szCs w:val="22"/>
        </w:rPr>
      </w:pPr>
    </w:p>
    <w:p w14:paraId="48613DC3" w14:textId="77777777" w:rsidR="00587F23" w:rsidRPr="000417E9" w:rsidRDefault="004A1FE5" w:rsidP="00E72A19">
      <w:pPr>
        <w:autoSpaceDE w:val="0"/>
        <w:autoSpaceDN w:val="0"/>
        <w:adjustRightInd w:val="0"/>
        <w:spacing w:line="360" w:lineRule="auto"/>
        <w:jc w:val="both"/>
        <w:rPr>
          <w:rFonts w:ascii="Palatino Linotype" w:hAnsi="Palatino Linotype" w:cs="Tahoma"/>
          <w:b/>
          <w:sz w:val="22"/>
          <w:szCs w:val="22"/>
        </w:rPr>
      </w:pPr>
      <w:r w:rsidRPr="000417E9">
        <w:rPr>
          <w:rFonts w:ascii="Palatino Linotype" w:hAnsi="Palatino Linotype" w:cs="Tahoma"/>
          <w:b/>
          <w:sz w:val="22"/>
          <w:szCs w:val="22"/>
        </w:rPr>
        <w:t>I</w:t>
      </w:r>
      <w:r w:rsidR="00D95C7A" w:rsidRPr="000417E9">
        <w:rPr>
          <w:rFonts w:ascii="Palatino Linotype" w:hAnsi="Palatino Linotype" w:cs="Tahoma"/>
          <w:b/>
          <w:sz w:val="22"/>
          <w:szCs w:val="22"/>
        </w:rPr>
        <w:t>II</w:t>
      </w:r>
      <w:r w:rsidR="00AA5A86" w:rsidRPr="000417E9">
        <w:rPr>
          <w:rFonts w:ascii="Palatino Linotype" w:hAnsi="Palatino Linotype" w:cs="Tahoma"/>
          <w:b/>
          <w:sz w:val="22"/>
          <w:szCs w:val="22"/>
        </w:rPr>
        <w:t xml:space="preserve">. </w:t>
      </w:r>
      <w:r w:rsidR="004100AA" w:rsidRPr="000417E9">
        <w:rPr>
          <w:rFonts w:ascii="Palatino Linotype" w:hAnsi="Palatino Linotype" w:cs="Tahoma"/>
          <w:b/>
          <w:sz w:val="22"/>
          <w:szCs w:val="22"/>
        </w:rPr>
        <w:t>Interposición</w:t>
      </w:r>
      <w:r w:rsidR="00C459A9" w:rsidRPr="000417E9">
        <w:rPr>
          <w:rFonts w:ascii="Palatino Linotype" w:hAnsi="Palatino Linotype" w:cs="Tahoma"/>
          <w:b/>
          <w:sz w:val="22"/>
          <w:szCs w:val="22"/>
        </w:rPr>
        <w:t xml:space="preserve"> de</w:t>
      </w:r>
      <w:r w:rsidR="000930AE" w:rsidRPr="000417E9">
        <w:rPr>
          <w:rFonts w:ascii="Palatino Linotype" w:hAnsi="Palatino Linotype" w:cs="Tahoma"/>
          <w:b/>
          <w:sz w:val="22"/>
          <w:szCs w:val="22"/>
        </w:rPr>
        <w:t xml:space="preserve"> </w:t>
      </w:r>
      <w:r w:rsidR="00C459A9" w:rsidRPr="000417E9">
        <w:rPr>
          <w:rFonts w:ascii="Palatino Linotype" w:hAnsi="Palatino Linotype" w:cs="Tahoma"/>
          <w:b/>
          <w:sz w:val="22"/>
          <w:szCs w:val="22"/>
        </w:rPr>
        <w:t>l</w:t>
      </w:r>
      <w:r w:rsidR="000930AE" w:rsidRPr="000417E9">
        <w:rPr>
          <w:rFonts w:ascii="Palatino Linotype" w:hAnsi="Palatino Linotype" w:cs="Tahoma"/>
          <w:b/>
          <w:sz w:val="22"/>
          <w:szCs w:val="22"/>
        </w:rPr>
        <w:t>os</w:t>
      </w:r>
      <w:r w:rsidR="00C459A9" w:rsidRPr="000417E9">
        <w:rPr>
          <w:rFonts w:ascii="Palatino Linotype" w:hAnsi="Palatino Linotype" w:cs="Tahoma"/>
          <w:b/>
          <w:sz w:val="22"/>
          <w:szCs w:val="22"/>
        </w:rPr>
        <w:t xml:space="preserve"> Recurso</w:t>
      </w:r>
      <w:r w:rsidR="000930AE" w:rsidRPr="000417E9">
        <w:rPr>
          <w:rFonts w:ascii="Palatino Linotype" w:hAnsi="Palatino Linotype" w:cs="Tahoma"/>
          <w:b/>
          <w:sz w:val="22"/>
          <w:szCs w:val="22"/>
        </w:rPr>
        <w:t>s</w:t>
      </w:r>
      <w:r w:rsidR="00C459A9" w:rsidRPr="000417E9">
        <w:rPr>
          <w:rFonts w:ascii="Palatino Linotype" w:hAnsi="Palatino Linotype" w:cs="Tahoma"/>
          <w:b/>
          <w:sz w:val="22"/>
          <w:szCs w:val="22"/>
        </w:rPr>
        <w:t xml:space="preserve"> de R</w:t>
      </w:r>
      <w:r w:rsidR="00C25238" w:rsidRPr="000417E9">
        <w:rPr>
          <w:rFonts w:ascii="Palatino Linotype" w:hAnsi="Palatino Linotype" w:cs="Tahoma"/>
          <w:b/>
          <w:sz w:val="22"/>
          <w:szCs w:val="22"/>
        </w:rPr>
        <w:t xml:space="preserve">evisión. </w:t>
      </w:r>
    </w:p>
    <w:p w14:paraId="558B2BA5" w14:textId="77777777" w:rsidR="00587F23" w:rsidRPr="000417E9" w:rsidRDefault="00587F23" w:rsidP="00E72A19">
      <w:pPr>
        <w:autoSpaceDE w:val="0"/>
        <w:autoSpaceDN w:val="0"/>
        <w:adjustRightInd w:val="0"/>
        <w:spacing w:line="360" w:lineRule="auto"/>
        <w:jc w:val="both"/>
        <w:rPr>
          <w:rFonts w:ascii="Palatino Linotype" w:hAnsi="Palatino Linotype" w:cs="Tahoma"/>
          <w:b/>
          <w:sz w:val="22"/>
          <w:szCs w:val="22"/>
        </w:rPr>
      </w:pPr>
    </w:p>
    <w:p w14:paraId="57162F8F" w14:textId="77777777" w:rsidR="00264223" w:rsidRPr="000417E9" w:rsidRDefault="006C1B1D" w:rsidP="00E72A19">
      <w:pPr>
        <w:autoSpaceDE w:val="0"/>
        <w:autoSpaceDN w:val="0"/>
        <w:adjustRightInd w:val="0"/>
        <w:spacing w:line="360" w:lineRule="auto"/>
        <w:jc w:val="both"/>
        <w:rPr>
          <w:rFonts w:ascii="Palatino Linotype" w:hAnsi="Palatino Linotype" w:cs="Tahoma"/>
          <w:sz w:val="22"/>
          <w:szCs w:val="22"/>
        </w:rPr>
      </w:pPr>
      <w:r w:rsidRPr="000417E9">
        <w:rPr>
          <w:rFonts w:ascii="Palatino Linotype" w:hAnsi="Palatino Linotype" w:cs="Tahoma"/>
          <w:sz w:val="22"/>
          <w:szCs w:val="22"/>
        </w:rPr>
        <w:t xml:space="preserve">Con fecha </w:t>
      </w:r>
      <w:r w:rsidR="00051A65" w:rsidRPr="000417E9">
        <w:rPr>
          <w:rFonts w:ascii="Palatino Linotype" w:hAnsi="Palatino Linotype" w:cs="Tahoma"/>
          <w:sz w:val="22"/>
          <w:szCs w:val="22"/>
        </w:rPr>
        <w:t xml:space="preserve">trece de noviembre </w:t>
      </w:r>
      <w:r w:rsidR="00871940" w:rsidRPr="000417E9">
        <w:rPr>
          <w:rFonts w:ascii="Palatino Linotype" w:hAnsi="Palatino Linotype" w:cs="Tahoma"/>
          <w:sz w:val="22"/>
          <w:szCs w:val="22"/>
        </w:rPr>
        <w:t>de dos mil dieciocho, se recibieron</w:t>
      </w:r>
      <w:r w:rsidR="00C25238" w:rsidRPr="000417E9">
        <w:rPr>
          <w:rFonts w:ascii="Palatino Linotype" w:hAnsi="Palatino Linotype" w:cs="Tahoma"/>
          <w:sz w:val="22"/>
          <w:szCs w:val="22"/>
        </w:rPr>
        <w:t xml:space="preserve"> en este </w:t>
      </w:r>
      <w:r w:rsidR="00C25238" w:rsidRPr="000417E9">
        <w:rPr>
          <w:rFonts w:ascii="Palatino Linotype" w:eastAsia="Calibri" w:hAnsi="Palatino Linotype" w:cs="Tahoma"/>
          <w:sz w:val="22"/>
          <w:szCs w:val="22"/>
          <w:lang w:eastAsia="en-US"/>
        </w:rPr>
        <w:t xml:space="preserve">Instituto, a través del </w:t>
      </w:r>
      <w:r w:rsidR="00871940" w:rsidRPr="000417E9">
        <w:rPr>
          <w:rFonts w:ascii="Palatino Linotype" w:eastAsia="Calibri" w:hAnsi="Palatino Linotype" w:cs="Tahoma"/>
          <w:sz w:val="22"/>
          <w:szCs w:val="22"/>
          <w:lang w:eastAsia="en-US"/>
        </w:rPr>
        <w:t>Sistema de Acceso a la Información Mexiquense (</w:t>
      </w:r>
      <w:r w:rsidR="000313A7" w:rsidRPr="000417E9">
        <w:rPr>
          <w:rFonts w:ascii="Palatino Linotype" w:hAnsi="Palatino Linotype" w:cs="Tahoma"/>
          <w:sz w:val="22"/>
          <w:szCs w:val="22"/>
          <w:lang w:val="es-ES"/>
        </w:rPr>
        <w:t>SAIMEX</w:t>
      </w:r>
      <w:r w:rsidR="00871940" w:rsidRPr="000417E9">
        <w:rPr>
          <w:rFonts w:ascii="Palatino Linotype" w:hAnsi="Palatino Linotype" w:cs="Tahoma"/>
          <w:sz w:val="22"/>
          <w:szCs w:val="22"/>
          <w:lang w:val="es-ES"/>
        </w:rPr>
        <w:t>)</w:t>
      </w:r>
      <w:r w:rsidRPr="000417E9">
        <w:rPr>
          <w:rFonts w:ascii="Palatino Linotype" w:hAnsi="Palatino Linotype" w:cs="Tahoma"/>
          <w:sz w:val="22"/>
          <w:szCs w:val="22"/>
        </w:rPr>
        <w:t xml:space="preserve">, </w:t>
      </w:r>
      <w:r w:rsidR="00871940" w:rsidRPr="000417E9">
        <w:rPr>
          <w:rFonts w:ascii="Palatino Linotype" w:hAnsi="Palatino Linotype" w:cs="Tahoma"/>
          <w:sz w:val="22"/>
          <w:szCs w:val="22"/>
        </w:rPr>
        <w:t>siete</w:t>
      </w:r>
      <w:r w:rsidRPr="000417E9">
        <w:rPr>
          <w:rFonts w:ascii="Palatino Linotype" w:hAnsi="Palatino Linotype" w:cs="Tahoma"/>
          <w:sz w:val="22"/>
          <w:szCs w:val="22"/>
        </w:rPr>
        <w:t xml:space="preserve"> Recurso</w:t>
      </w:r>
      <w:r w:rsidR="00871940" w:rsidRPr="000417E9">
        <w:rPr>
          <w:rFonts w:ascii="Palatino Linotype" w:hAnsi="Palatino Linotype" w:cs="Tahoma"/>
          <w:sz w:val="22"/>
          <w:szCs w:val="22"/>
        </w:rPr>
        <w:t>s</w:t>
      </w:r>
      <w:r w:rsidRPr="000417E9">
        <w:rPr>
          <w:rFonts w:ascii="Palatino Linotype" w:hAnsi="Palatino Linotype" w:cs="Tahoma"/>
          <w:sz w:val="22"/>
          <w:szCs w:val="22"/>
        </w:rPr>
        <w:t xml:space="preserve"> de R</w:t>
      </w:r>
      <w:r w:rsidR="00C25238" w:rsidRPr="000417E9">
        <w:rPr>
          <w:rFonts w:ascii="Palatino Linotype" w:hAnsi="Palatino Linotype" w:cs="Tahoma"/>
          <w:sz w:val="22"/>
          <w:szCs w:val="22"/>
        </w:rPr>
        <w:t>evisión interpuesto</w:t>
      </w:r>
      <w:r w:rsidR="00871940" w:rsidRPr="000417E9">
        <w:rPr>
          <w:rFonts w:ascii="Palatino Linotype" w:hAnsi="Palatino Linotype" w:cs="Tahoma"/>
          <w:sz w:val="22"/>
          <w:szCs w:val="22"/>
        </w:rPr>
        <w:t>s</w:t>
      </w:r>
      <w:r w:rsidR="00C25238" w:rsidRPr="000417E9">
        <w:rPr>
          <w:rFonts w:ascii="Palatino Linotype" w:hAnsi="Palatino Linotype" w:cs="Tahoma"/>
          <w:sz w:val="22"/>
          <w:szCs w:val="22"/>
        </w:rPr>
        <w:t xml:space="preserve"> por </w:t>
      </w:r>
      <w:r w:rsidR="00871940" w:rsidRPr="000417E9">
        <w:rPr>
          <w:rFonts w:ascii="Palatino Linotype" w:hAnsi="Palatino Linotype" w:cs="Tahoma"/>
          <w:sz w:val="22"/>
          <w:szCs w:val="22"/>
        </w:rPr>
        <w:t>el P</w:t>
      </w:r>
      <w:r w:rsidR="00E573C6" w:rsidRPr="000417E9">
        <w:rPr>
          <w:rFonts w:ascii="Palatino Linotype" w:hAnsi="Palatino Linotype" w:cs="Tahoma"/>
          <w:sz w:val="22"/>
          <w:szCs w:val="22"/>
        </w:rPr>
        <w:t>articular</w:t>
      </w:r>
      <w:r w:rsidR="00C25238" w:rsidRPr="000417E9">
        <w:rPr>
          <w:rFonts w:ascii="Palatino Linotype" w:hAnsi="Palatino Linotype" w:cs="Tahoma"/>
          <w:sz w:val="22"/>
          <w:szCs w:val="22"/>
        </w:rPr>
        <w:t xml:space="preserve">, en contra de la </w:t>
      </w:r>
      <w:r w:rsidR="00621760" w:rsidRPr="000417E9">
        <w:rPr>
          <w:rFonts w:ascii="Palatino Linotype" w:hAnsi="Palatino Linotype" w:cs="Tahoma"/>
          <w:sz w:val="22"/>
          <w:szCs w:val="22"/>
        </w:rPr>
        <w:t xml:space="preserve">falta de </w:t>
      </w:r>
      <w:r w:rsidR="00C25238" w:rsidRPr="000417E9">
        <w:rPr>
          <w:rFonts w:ascii="Palatino Linotype" w:hAnsi="Palatino Linotype" w:cs="Tahoma"/>
          <w:sz w:val="22"/>
          <w:szCs w:val="22"/>
        </w:rPr>
        <w:t xml:space="preserve">respuesta </w:t>
      </w:r>
      <w:r w:rsidR="00587F23" w:rsidRPr="000417E9">
        <w:rPr>
          <w:rFonts w:ascii="Palatino Linotype" w:hAnsi="Palatino Linotype" w:cs="Tahoma"/>
          <w:sz w:val="22"/>
          <w:szCs w:val="22"/>
        </w:rPr>
        <w:t>del Sujeto Obligado</w:t>
      </w:r>
      <w:r w:rsidR="00C25238" w:rsidRPr="000417E9">
        <w:rPr>
          <w:rFonts w:ascii="Palatino Linotype" w:hAnsi="Palatino Linotype" w:cs="Tahoma"/>
          <w:sz w:val="22"/>
          <w:szCs w:val="22"/>
        </w:rPr>
        <w:t xml:space="preserve">, en los </w:t>
      </w:r>
      <w:r w:rsidR="00587F23" w:rsidRPr="000417E9">
        <w:rPr>
          <w:rFonts w:ascii="Palatino Linotype" w:hAnsi="Palatino Linotype" w:cs="Tahoma"/>
          <w:sz w:val="22"/>
          <w:szCs w:val="22"/>
        </w:rPr>
        <w:t>términos</w:t>
      </w:r>
      <w:r w:rsidR="00871940" w:rsidRPr="000417E9">
        <w:rPr>
          <w:rFonts w:ascii="Palatino Linotype" w:hAnsi="Palatino Linotype" w:cs="Tahoma"/>
          <w:sz w:val="22"/>
          <w:szCs w:val="22"/>
        </w:rPr>
        <w:t xml:space="preserve"> siguientes</w:t>
      </w:r>
      <w:r w:rsidR="00C25238" w:rsidRPr="000417E9">
        <w:rPr>
          <w:rFonts w:ascii="Palatino Linotype" w:hAnsi="Palatino Linotype" w:cs="Tahoma"/>
          <w:sz w:val="22"/>
          <w:szCs w:val="22"/>
        </w:rPr>
        <w:t>:</w:t>
      </w:r>
    </w:p>
    <w:p w14:paraId="092B59E5" w14:textId="77777777" w:rsidR="00264223" w:rsidRPr="000417E9" w:rsidRDefault="00264223" w:rsidP="00E72A19">
      <w:pPr>
        <w:autoSpaceDE w:val="0"/>
        <w:autoSpaceDN w:val="0"/>
        <w:adjustRightInd w:val="0"/>
        <w:spacing w:line="360" w:lineRule="auto"/>
        <w:jc w:val="both"/>
        <w:rPr>
          <w:rFonts w:ascii="Palatino Linotype" w:hAnsi="Palatino Linotype" w:cs="Tahoma"/>
        </w:rPr>
      </w:pPr>
    </w:p>
    <w:p w14:paraId="5F244A9B" w14:textId="77777777" w:rsidR="00C25238" w:rsidRPr="000417E9" w:rsidRDefault="00C25238" w:rsidP="00E72A19">
      <w:pPr>
        <w:tabs>
          <w:tab w:val="left" w:pos="4667"/>
        </w:tabs>
        <w:spacing w:line="360" w:lineRule="auto"/>
        <w:ind w:left="567" w:right="567"/>
        <w:jc w:val="both"/>
        <w:rPr>
          <w:rFonts w:ascii="Palatino Linotype" w:hAnsi="Palatino Linotype" w:cs="Tahoma"/>
          <w:bCs/>
        </w:rPr>
      </w:pPr>
      <w:r w:rsidRPr="000417E9">
        <w:rPr>
          <w:rFonts w:ascii="Palatino Linotype" w:hAnsi="Palatino Linotype" w:cs="Tahoma"/>
          <w:b/>
          <w:bCs/>
        </w:rPr>
        <w:t>ACTO IMPUGNADO</w:t>
      </w:r>
    </w:p>
    <w:p w14:paraId="0E4F00CA" w14:textId="77777777" w:rsidR="000313A7" w:rsidRPr="000417E9" w:rsidRDefault="00E72A19" w:rsidP="00E72A19">
      <w:pPr>
        <w:autoSpaceDE w:val="0"/>
        <w:autoSpaceDN w:val="0"/>
        <w:adjustRightInd w:val="0"/>
        <w:spacing w:line="360" w:lineRule="auto"/>
        <w:ind w:left="567" w:right="567"/>
        <w:jc w:val="both"/>
        <w:rPr>
          <w:rFonts w:ascii="Palatino Linotype" w:hAnsi="Palatino Linotype" w:cs="Tahoma"/>
          <w:i/>
        </w:rPr>
      </w:pPr>
      <w:r w:rsidRPr="000417E9">
        <w:rPr>
          <w:rFonts w:ascii="Palatino Linotype" w:hAnsi="Palatino Linotype" w:cs="Tahoma"/>
        </w:rPr>
        <w:t xml:space="preserve">no atienden mi solictud. </w:t>
      </w:r>
      <w:r w:rsidRPr="000417E9">
        <w:rPr>
          <w:rFonts w:ascii="Palatino Linotype" w:hAnsi="Palatino Linotype" w:cs="Tahoma"/>
          <w:i/>
        </w:rPr>
        <w:t>(Sic)</w:t>
      </w:r>
    </w:p>
    <w:p w14:paraId="07DE0F1E" w14:textId="77777777" w:rsidR="00E72A19" w:rsidRPr="000417E9" w:rsidRDefault="00E72A19" w:rsidP="00E72A19">
      <w:pPr>
        <w:autoSpaceDE w:val="0"/>
        <w:autoSpaceDN w:val="0"/>
        <w:adjustRightInd w:val="0"/>
        <w:spacing w:line="360" w:lineRule="auto"/>
        <w:ind w:left="567" w:right="567"/>
        <w:jc w:val="both"/>
        <w:rPr>
          <w:rFonts w:ascii="Palatino Linotype" w:hAnsi="Palatino Linotype" w:cs="Tahoma"/>
        </w:rPr>
      </w:pPr>
    </w:p>
    <w:p w14:paraId="6CF69B2E" w14:textId="77777777" w:rsidR="00C25238" w:rsidRPr="000417E9" w:rsidRDefault="00C25238" w:rsidP="00E72A19">
      <w:pPr>
        <w:autoSpaceDE w:val="0"/>
        <w:autoSpaceDN w:val="0"/>
        <w:adjustRightInd w:val="0"/>
        <w:spacing w:line="360" w:lineRule="auto"/>
        <w:ind w:left="567" w:right="567"/>
        <w:jc w:val="both"/>
        <w:rPr>
          <w:rFonts w:ascii="Palatino Linotype" w:hAnsi="Palatino Linotype" w:cs="Tahoma"/>
          <w:b/>
        </w:rPr>
      </w:pPr>
      <w:r w:rsidRPr="000417E9">
        <w:rPr>
          <w:rFonts w:ascii="Palatino Linotype" w:hAnsi="Palatino Linotype" w:cs="Tahoma"/>
          <w:b/>
        </w:rPr>
        <w:t>RAZONES O MOTIVOS DE LA INCONFORMIDAD</w:t>
      </w:r>
    </w:p>
    <w:p w14:paraId="4BAC3723" w14:textId="77777777" w:rsidR="00E72A19" w:rsidRPr="000417E9" w:rsidRDefault="00E72A19" w:rsidP="00E72A19">
      <w:pPr>
        <w:autoSpaceDE w:val="0"/>
        <w:autoSpaceDN w:val="0"/>
        <w:adjustRightInd w:val="0"/>
        <w:spacing w:line="360" w:lineRule="auto"/>
        <w:ind w:left="567" w:right="567"/>
        <w:jc w:val="both"/>
        <w:rPr>
          <w:rFonts w:ascii="Palatino Linotype" w:hAnsi="Palatino Linotype" w:cs="Tahoma"/>
          <w:i/>
        </w:rPr>
      </w:pPr>
      <w:r w:rsidRPr="000417E9">
        <w:rPr>
          <w:rFonts w:ascii="Palatino Linotype" w:hAnsi="Palatino Linotype" w:cs="Tahoma"/>
        </w:rPr>
        <w:t xml:space="preserve">no atienden mi solictud. </w:t>
      </w:r>
      <w:r w:rsidRPr="000417E9">
        <w:rPr>
          <w:rFonts w:ascii="Palatino Linotype" w:hAnsi="Palatino Linotype" w:cs="Tahoma"/>
          <w:i/>
        </w:rPr>
        <w:t>(Sic)</w:t>
      </w:r>
    </w:p>
    <w:p w14:paraId="28CC0445" w14:textId="77777777" w:rsidR="00871940" w:rsidRPr="000417E9" w:rsidRDefault="00871940" w:rsidP="00871940">
      <w:pPr>
        <w:autoSpaceDE w:val="0"/>
        <w:autoSpaceDN w:val="0"/>
        <w:adjustRightInd w:val="0"/>
        <w:spacing w:line="360" w:lineRule="auto"/>
        <w:ind w:right="567"/>
        <w:jc w:val="both"/>
        <w:rPr>
          <w:rFonts w:ascii="Palatino Linotype" w:hAnsi="Palatino Linotype" w:cs="Tahoma"/>
          <w:sz w:val="22"/>
        </w:rPr>
      </w:pPr>
    </w:p>
    <w:p w14:paraId="35CC9AA4" w14:textId="77777777" w:rsidR="00871940" w:rsidRPr="000417E9" w:rsidRDefault="00871940" w:rsidP="005D573F">
      <w:pPr>
        <w:autoSpaceDE w:val="0"/>
        <w:autoSpaceDN w:val="0"/>
        <w:adjustRightInd w:val="0"/>
        <w:spacing w:line="360" w:lineRule="auto"/>
        <w:jc w:val="both"/>
        <w:rPr>
          <w:rFonts w:ascii="Palatino Linotype" w:hAnsi="Palatino Linotype" w:cs="Tahoma"/>
          <w:sz w:val="22"/>
        </w:rPr>
      </w:pPr>
      <w:r w:rsidRPr="000417E9">
        <w:rPr>
          <w:rFonts w:ascii="Palatino Linotype" w:hAnsi="Palatino Linotype" w:cs="Tahoma"/>
          <w:sz w:val="22"/>
        </w:rPr>
        <w:t xml:space="preserve">En los siete Recursos de Revisión manifestó el mismo </w:t>
      </w:r>
      <w:r w:rsidR="000E087D" w:rsidRPr="000417E9">
        <w:rPr>
          <w:rFonts w:ascii="Palatino Linotype" w:hAnsi="Palatino Linotype" w:cs="Tahoma"/>
          <w:sz w:val="22"/>
        </w:rPr>
        <w:t>a</w:t>
      </w:r>
      <w:r w:rsidRPr="000417E9">
        <w:rPr>
          <w:rFonts w:ascii="Palatino Linotype" w:hAnsi="Palatino Linotype" w:cs="Tahoma"/>
          <w:sz w:val="22"/>
        </w:rPr>
        <w:t xml:space="preserve">cto </w:t>
      </w:r>
      <w:r w:rsidR="000E087D" w:rsidRPr="000417E9">
        <w:rPr>
          <w:rFonts w:ascii="Palatino Linotype" w:hAnsi="Palatino Linotype" w:cs="Tahoma"/>
          <w:sz w:val="22"/>
        </w:rPr>
        <w:t xml:space="preserve">impugnado </w:t>
      </w:r>
      <w:r w:rsidRPr="000417E9">
        <w:rPr>
          <w:rFonts w:ascii="Palatino Linotype" w:hAnsi="Palatino Linotype" w:cs="Tahoma"/>
          <w:sz w:val="22"/>
        </w:rPr>
        <w:t xml:space="preserve">e iguales </w:t>
      </w:r>
      <w:r w:rsidR="000E087D" w:rsidRPr="000417E9">
        <w:rPr>
          <w:rFonts w:ascii="Palatino Linotype" w:hAnsi="Palatino Linotype" w:cs="Tahoma"/>
          <w:sz w:val="22"/>
        </w:rPr>
        <w:t xml:space="preserve">razones </w:t>
      </w:r>
      <w:r w:rsidRPr="000417E9">
        <w:rPr>
          <w:rFonts w:ascii="Palatino Linotype" w:hAnsi="Palatino Linotype" w:cs="Tahoma"/>
          <w:sz w:val="22"/>
        </w:rPr>
        <w:t>o motivos de la inconformidad.</w:t>
      </w:r>
    </w:p>
    <w:p w14:paraId="05555BAD" w14:textId="77777777" w:rsidR="00871940" w:rsidRPr="000417E9" w:rsidRDefault="00871940" w:rsidP="00871940">
      <w:pPr>
        <w:autoSpaceDE w:val="0"/>
        <w:autoSpaceDN w:val="0"/>
        <w:adjustRightInd w:val="0"/>
        <w:spacing w:line="360" w:lineRule="auto"/>
        <w:ind w:right="567"/>
        <w:jc w:val="both"/>
        <w:rPr>
          <w:rFonts w:ascii="Palatino Linotype" w:hAnsi="Palatino Linotype" w:cs="Tahoma"/>
          <w:sz w:val="22"/>
        </w:rPr>
      </w:pPr>
    </w:p>
    <w:p w14:paraId="36AAA403" w14:textId="77777777" w:rsidR="000E087D" w:rsidRPr="000417E9" w:rsidRDefault="00871940" w:rsidP="00871940">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sz w:val="22"/>
        </w:rPr>
        <w:t xml:space="preserve">Los medios de impugnación fueron registrados bajo los folios </w:t>
      </w:r>
      <w:r w:rsidR="000E087D" w:rsidRPr="000417E9">
        <w:rPr>
          <w:rFonts w:ascii="Palatino Linotype" w:hAnsi="Palatino Linotype" w:cs="Tahoma"/>
          <w:sz w:val="22"/>
        </w:rPr>
        <w:t>siguientes:</w:t>
      </w:r>
    </w:p>
    <w:p w14:paraId="4B62C85A" w14:textId="77777777" w:rsidR="00B81B8B" w:rsidRPr="000417E9" w:rsidRDefault="00B81B8B" w:rsidP="00871940">
      <w:pPr>
        <w:autoSpaceDE w:val="0"/>
        <w:autoSpaceDN w:val="0"/>
        <w:adjustRightInd w:val="0"/>
        <w:spacing w:line="360" w:lineRule="auto"/>
        <w:ind w:right="567"/>
        <w:jc w:val="both"/>
        <w:rPr>
          <w:rFonts w:ascii="Palatino Linotype" w:hAnsi="Palatino Linotype" w:cs="Tahoma"/>
          <w:sz w:val="22"/>
        </w:rPr>
      </w:pPr>
    </w:p>
    <w:tbl>
      <w:tblPr>
        <w:tblStyle w:val="Tablaconcuadrcula"/>
        <w:tblW w:w="0" w:type="auto"/>
        <w:tblInd w:w="846" w:type="dxa"/>
        <w:tblLook w:val="04A0" w:firstRow="1" w:lastRow="0" w:firstColumn="1" w:lastColumn="0" w:noHBand="0" w:noVBand="1"/>
      </w:tblPr>
      <w:tblGrid>
        <w:gridCol w:w="3671"/>
        <w:gridCol w:w="3558"/>
      </w:tblGrid>
      <w:tr w:rsidR="000E087D" w:rsidRPr="000417E9" w14:paraId="6138CDBD" w14:textId="77777777" w:rsidTr="009A32D7">
        <w:tc>
          <w:tcPr>
            <w:tcW w:w="3671" w:type="dxa"/>
          </w:tcPr>
          <w:p w14:paraId="27AD068E" w14:textId="77777777" w:rsidR="000E087D" w:rsidRPr="000417E9" w:rsidRDefault="000E087D">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szCs w:val="22"/>
              </w:rPr>
              <w:t>00139/OZUMBA/IP/2018</w:t>
            </w:r>
          </w:p>
        </w:tc>
        <w:tc>
          <w:tcPr>
            <w:tcW w:w="3558" w:type="dxa"/>
          </w:tcPr>
          <w:p w14:paraId="33E1319B" w14:textId="77777777" w:rsidR="000E087D" w:rsidRPr="000417E9" w:rsidRDefault="000E087D" w:rsidP="000E087D">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color w:val="0D0D0D" w:themeColor="text1" w:themeTint="F2"/>
                <w:sz w:val="22"/>
                <w:szCs w:val="22"/>
              </w:rPr>
              <w:t>04316/INFOEM/IP/RR/2018</w:t>
            </w:r>
          </w:p>
        </w:tc>
      </w:tr>
      <w:tr w:rsidR="000E087D" w:rsidRPr="000417E9" w14:paraId="304C2CD4" w14:textId="77777777" w:rsidTr="009A32D7">
        <w:tc>
          <w:tcPr>
            <w:tcW w:w="3671" w:type="dxa"/>
          </w:tcPr>
          <w:p w14:paraId="5B39C1F8" w14:textId="77777777" w:rsidR="000E087D" w:rsidRPr="000417E9" w:rsidRDefault="000E087D">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szCs w:val="22"/>
              </w:rPr>
              <w:t>00138/OZUMBA/IP/2018</w:t>
            </w:r>
          </w:p>
        </w:tc>
        <w:tc>
          <w:tcPr>
            <w:tcW w:w="3558" w:type="dxa"/>
          </w:tcPr>
          <w:p w14:paraId="51D34007" w14:textId="77777777" w:rsidR="000E087D" w:rsidRPr="000417E9" w:rsidRDefault="000E087D" w:rsidP="000E087D">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color w:val="0D0D0D" w:themeColor="text1" w:themeTint="F2"/>
                <w:sz w:val="22"/>
                <w:szCs w:val="22"/>
              </w:rPr>
              <w:t>04317/INFOEM/IP/RR/2018</w:t>
            </w:r>
          </w:p>
        </w:tc>
      </w:tr>
      <w:tr w:rsidR="000E087D" w:rsidRPr="000417E9" w14:paraId="1C0F7D08" w14:textId="77777777" w:rsidTr="009A32D7">
        <w:tc>
          <w:tcPr>
            <w:tcW w:w="3671" w:type="dxa"/>
          </w:tcPr>
          <w:p w14:paraId="75608426" w14:textId="77777777" w:rsidR="000E087D" w:rsidRPr="000417E9" w:rsidRDefault="000E087D">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szCs w:val="22"/>
              </w:rPr>
              <w:t>00137/OZUMBA/IP/2018</w:t>
            </w:r>
          </w:p>
        </w:tc>
        <w:tc>
          <w:tcPr>
            <w:tcW w:w="3558" w:type="dxa"/>
          </w:tcPr>
          <w:p w14:paraId="12BA9C6B" w14:textId="77777777" w:rsidR="000E087D" w:rsidRPr="000417E9" w:rsidRDefault="000E087D" w:rsidP="000E087D">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color w:val="0D0D0D" w:themeColor="text1" w:themeTint="F2"/>
                <w:sz w:val="22"/>
                <w:szCs w:val="22"/>
              </w:rPr>
              <w:t>04318/INFOEM/IP/RR/2018</w:t>
            </w:r>
          </w:p>
        </w:tc>
      </w:tr>
      <w:tr w:rsidR="000E087D" w:rsidRPr="000417E9" w14:paraId="27A1454E" w14:textId="77777777" w:rsidTr="009A32D7">
        <w:tc>
          <w:tcPr>
            <w:tcW w:w="3671" w:type="dxa"/>
          </w:tcPr>
          <w:p w14:paraId="193C4C50" w14:textId="77777777" w:rsidR="000E087D" w:rsidRPr="000417E9" w:rsidRDefault="000E087D">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szCs w:val="22"/>
              </w:rPr>
              <w:lastRenderedPageBreak/>
              <w:t>00136/OZUMBA/IP/2018</w:t>
            </w:r>
          </w:p>
        </w:tc>
        <w:tc>
          <w:tcPr>
            <w:tcW w:w="3558" w:type="dxa"/>
          </w:tcPr>
          <w:p w14:paraId="39485994" w14:textId="77777777" w:rsidR="000E087D" w:rsidRPr="000417E9" w:rsidRDefault="000E087D" w:rsidP="000E087D">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color w:val="0D0D0D" w:themeColor="text1" w:themeTint="F2"/>
                <w:sz w:val="22"/>
                <w:szCs w:val="22"/>
              </w:rPr>
              <w:t>04319/INFOEM/IP/RR/2018</w:t>
            </w:r>
          </w:p>
        </w:tc>
      </w:tr>
      <w:tr w:rsidR="000E087D" w:rsidRPr="000417E9" w14:paraId="42B8B3B8" w14:textId="77777777" w:rsidTr="009A32D7">
        <w:tc>
          <w:tcPr>
            <w:tcW w:w="3671" w:type="dxa"/>
          </w:tcPr>
          <w:p w14:paraId="70EC8033" w14:textId="77777777" w:rsidR="000E087D" w:rsidRPr="000417E9" w:rsidRDefault="000E087D">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szCs w:val="22"/>
              </w:rPr>
              <w:t>00135/OZUMBA/IP/2018</w:t>
            </w:r>
          </w:p>
        </w:tc>
        <w:tc>
          <w:tcPr>
            <w:tcW w:w="3558" w:type="dxa"/>
          </w:tcPr>
          <w:p w14:paraId="3BFF0D94" w14:textId="77777777" w:rsidR="000E087D" w:rsidRPr="000417E9" w:rsidRDefault="000E087D" w:rsidP="00871940">
            <w:pPr>
              <w:autoSpaceDE w:val="0"/>
              <w:autoSpaceDN w:val="0"/>
              <w:adjustRightInd w:val="0"/>
              <w:spacing w:line="360" w:lineRule="auto"/>
              <w:ind w:right="567"/>
              <w:jc w:val="both"/>
              <w:rPr>
                <w:rFonts w:ascii="Palatino Linotype" w:hAnsi="Palatino Linotype" w:cs="Tahoma"/>
                <w:bCs/>
                <w:color w:val="0D0D0D" w:themeColor="text1" w:themeTint="F2"/>
                <w:sz w:val="22"/>
                <w:szCs w:val="22"/>
              </w:rPr>
            </w:pPr>
            <w:r w:rsidRPr="000417E9">
              <w:rPr>
                <w:rFonts w:ascii="Palatino Linotype" w:hAnsi="Palatino Linotype" w:cs="Tahoma"/>
                <w:bCs/>
                <w:color w:val="0D0D0D" w:themeColor="text1" w:themeTint="F2"/>
                <w:sz w:val="22"/>
                <w:szCs w:val="22"/>
              </w:rPr>
              <w:t>04320/INFOEM/IP/RR/2018</w:t>
            </w:r>
          </w:p>
        </w:tc>
      </w:tr>
      <w:tr w:rsidR="000E087D" w:rsidRPr="000417E9" w14:paraId="46BD33C0" w14:textId="77777777" w:rsidTr="009A32D7">
        <w:tc>
          <w:tcPr>
            <w:tcW w:w="3671" w:type="dxa"/>
          </w:tcPr>
          <w:p w14:paraId="42D3623A" w14:textId="77777777" w:rsidR="000E087D" w:rsidRPr="000417E9" w:rsidRDefault="000E087D">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szCs w:val="22"/>
              </w:rPr>
              <w:t>00134/OZUMBA/IP/2018</w:t>
            </w:r>
          </w:p>
        </w:tc>
        <w:tc>
          <w:tcPr>
            <w:tcW w:w="3558" w:type="dxa"/>
          </w:tcPr>
          <w:p w14:paraId="426C1061" w14:textId="77777777" w:rsidR="000E087D" w:rsidRPr="000417E9" w:rsidRDefault="000E087D" w:rsidP="00871940">
            <w:pPr>
              <w:autoSpaceDE w:val="0"/>
              <w:autoSpaceDN w:val="0"/>
              <w:adjustRightInd w:val="0"/>
              <w:spacing w:line="360" w:lineRule="auto"/>
              <w:ind w:right="567"/>
              <w:jc w:val="both"/>
              <w:rPr>
                <w:rFonts w:ascii="Palatino Linotype" w:hAnsi="Palatino Linotype" w:cs="Tahoma"/>
                <w:bCs/>
                <w:color w:val="0D0D0D" w:themeColor="text1" w:themeTint="F2"/>
                <w:sz w:val="22"/>
                <w:szCs w:val="22"/>
              </w:rPr>
            </w:pPr>
            <w:r w:rsidRPr="000417E9">
              <w:rPr>
                <w:rFonts w:ascii="Palatino Linotype" w:hAnsi="Palatino Linotype" w:cs="Tahoma"/>
                <w:bCs/>
                <w:color w:val="0D0D0D" w:themeColor="text1" w:themeTint="F2"/>
                <w:sz w:val="22"/>
                <w:szCs w:val="22"/>
              </w:rPr>
              <w:t>04321/INFOEM/IP/RR/2018</w:t>
            </w:r>
          </w:p>
        </w:tc>
      </w:tr>
      <w:tr w:rsidR="000E087D" w:rsidRPr="000417E9" w14:paraId="2EF1ACD1" w14:textId="77777777" w:rsidTr="009A32D7">
        <w:tc>
          <w:tcPr>
            <w:tcW w:w="3671" w:type="dxa"/>
          </w:tcPr>
          <w:p w14:paraId="637736C6" w14:textId="77777777" w:rsidR="000E087D" w:rsidRPr="000417E9" w:rsidRDefault="000E087D" w:rsidP="00871940">
            <w:pPr>
              <w:autoSpaceDE w:val="0"/>
              <w:autoSpaceDN w:val="0"/>
              <w:adjustRightInd w:val="0"/>
              <w:spacing w:line="360" w:lineRule="auto"/>
              <w:ind w:right="567"/>
              <w:jc w:val="both"/>
              <w:rPr>
                <w:rFonts w:ascii="Palatino Linotype" w:hAnsi="Palatino Linotype" w:cs="Tahoma"/>
                <w:sz w:val="22"/>
              </w:rPr>
            </w:pPr>
            <w:r w:rsidRPr="000417E9">
              <w:rPr>
                <w:rFonts w:ascii="Palatino Linotype" w:hAnsi="Palatino Linotype" w:cs="Tahoma"/>
                <w:bCs/>
                <w:szCs w:val="22"/>
              </w:rPr>
              <w:t>00133/OZUMBA/IP/2018</w:t>
            </w:r>
          </w:p>
        </w:tc>
        <w:tc>
          <w:tcPr>
            <w:tcW w:w="3558" w:type="dxa"/>
          </w:tcPr>
          <w:p w14:paraId="6F7D2497" w14:textId="77777777" w:rsidR="000E087D" w:rsidRPr="000417E9" w:rsidRDefault="000E087D" w:rsidP="00871940">
            <w:pPr>
              <w:autoSpaceDE w:val="0"/>
              <w:autoSpaceDN w:val="0"/>
              <w:adjustRightInd w:val="0"/>
              <w:spacing w:line="360" w:lineRule="auto"/>
              <w:ind w:right="567"/>
              <w:jc w:val="both"/>
              <w:rPr>
                <w:rFonts w:ascii="Palatino Linotype" w:hAnsi="Palatino Linotype" w:cs="Tahoma"/>
                <w:bCs/>
                <w:color w:val="0D0D0D" w:themeColor="text1" w:themeTint="F2"/>
                <w:sz w:val="22"/>
                <w:szCs w:val="22"/>
              </w:rPr>
            </w:pPr>
            <w:r w:rsidRPr="000417E9">
              <w:rPr>
                <w:rFonts w:ascii="Palatino Linotype" w:hAnsi="Palatino Linotype" w:cs="Tahoma"/>
                <w:bCs/>
                <w:color w:val="0D0D0D" w:themeColor="text1" w:themeTint="F2"/>
                <w:sz w:val="22"/>
                <w:szCs w:val="22"/>
              </w:rPr>
              <w:t>04322/INFOEM/IP/RR/2018</w:t>
            </w:r>
          </w:p>
        </w:tc>
      </w:tr>
    </w:tbl>
    <w:p w14:paraId="087FA06D" w14:textId="77777777" w:rsidR="000E087D" w:rsidRPr="000417E9" w:rsidRDefault="000E087D" w:rsidP="00871940">
      <w:pPr>
        <w:autoSpaceDE w:val="0"/>
        <w:autoSpaceDN w:val="0"/>
        <w:adjustRightInd w:val="0"/>
        <w:spacing w:line="360" w:lineRule="auto"/>
        <w:ind w:right="567"/>
        <w:jc w:val="both"/>
        <w:rPr>
          <w:rFonts w:ascii="Palatino Linotype" w:hAnsi="Palatino Linotype" w:cs="Tahoma"/>
          <w:sz w:val="22"/>
        </w:rPr>
      </w:pPr>
    </w:p>
    <w:p w14:paraId="233A288D" w14:textId="77777777" w:rsidR="00B31222" w:rsidRPr="000417E9" w:rsidRDefault="00D95C7A" w:rsidP="00E72A19">
      <w:pPr>
        <w:spacing w:line="360" w:lineRule="auto"/>
        <w:jc w:val="both"/>
        <w:rPr>
          <w:rFonts w:ascii="Palatino Linotype" w:eastAsia="Batang" w:hAnsi="Palatino Linotype" w:cs="Tahoma"/>
          <w:b/>
          <w:bCs/>
          <w:sz w:val="22"/>
          <w:szCs w:val="22"/>
        </w:rPr>
      </w:pPr>
      <w:r w:rsidRPr="000417E9">
        <w:rPr>
          <w:rFonts w:ascii="Palatino Linotype" w:hAnsi="Palatino Linotype" w:cs="Tahoma"/>
          <w:b/>
          <w:sz w:val="22"/>
          <w:szCs w:val="22"/>
        </w:rPr>
        <w:t>I</w:t>
      </w:r>
      <w:r w:rsidR="004A1FE5" w:rsidRPr="000417E9">
        <w:rPr>
          <w:rFonts w:ascii="Palatino Linotype" w:hAnsi="Palatino Linotype" w:cs="Tahoma"/>
          <w:b/>
          <w:sz w:val="22"/>
          <w:szCs w:val="22"/>
        </w:rPr>
        <w:t>V</w:t>
      </w:r>
      <w:r w:rsidR="00B31222" w:rsidRPr="000417E9">
        <w:rPr>
          <w:rFonts w:ascii="Palatino Linotype" w:hAnsi="Palatino Linotype" w:cs="Tahoma"/>
          <w:b/>
          <w:sz w:val="22"/>
          <w:szCs w:val="22"/>
        </w:rPr>
        <w:t xml:space="preserve">. </w:t>
      </w:r>
      <w:r w:rsidR="00B31222" w:rsidRPr="000417E9">
        <w:rPr>
          <w:rFonts w:ascii="Palatino Linotype" w:eastAsia="Batang" w:hAnsi="Palatino Linotype" w:cs="Tahoma"/>
          <w:b/>
          <w:bCs/>
          <w:sz w:val="22"/>
          <w:szCs w:val="22"/>
        </w:rPr>
        <w:t xml:space="preserve">Trámite del </w:t>
      </w:r>
      <w:r w:rsidR="00C459A9" w:rsidRPr="000417E9">
        <w:rPr>
          <w:rFonts w:ascii="Palatino Linotype" w:hAnsi="Palatino Linotype" w:cs="Tahoma"/>
          <w:b/>
          <w:sz w:val="22"/>
          <w:szCs w:val="22"/>
        </w:rPr>
        <w:t>Recurso de Revisión</w:t>
      </w:r>
      <w:r w:rsidR="004A1FE5" w:rsidRPr="000417E9">
        <w:rPr>
          <w:rFonts w:ascii="Palatino Linotype" w:hAnsi="Palatino Linotype" w:cs="Tahoma"/>
          <w:b/>
          <w:sz w:val="22"/>
          <w:szCs w:val="22"/>
        </w:rPr>
        <w:t xml:space="preserve"> </w:t>
      </w:r>
      <w:r w:rsidR="00B31222" w:rsidRPr="000417E9">
        <w:rPr>
          <w:rFonts w:ascii="Palatino Linotype" w:eastAsia="Batang" w:hAnsi="Palatino Linotype" w:cs="Tahoma"/>
          <w:b/>
          <w:bCs/>
          <w:sz w:val="22"/>
          <w:szCs w:val="22"/>
        </w:rPr>
        <w:t>ante el Instituto</w:t>
      </w:r>
      <w:r w:rsidR="00E445DA" w:rsidRPr="000417E9">
        <w:rPr>
          <w:rFonts w:ascii="Palatino Linotype" w:eastAsia="Batang" w:hAnsi="Palatino Linotype" w:cs="Tahoma"/>
          <w:b/>
          <w:bCs/>
          <w:sz w:val="22"/>
          <w:szCs w:val="22"/>
        </w:rPr>
        <w:t>.</w:t>
      </w:r>
    </w:p>
    <w:p w14:paraId="0932707C" w14:textId="77777777" w:rsidR="00E445DA" w:rsidRPr="000417E9" w:rsidRDefault="00E445DA" w:rsidP="00E72A19">
      <w:pPr>
        <w:spacing w:line="360" w:lineRule="auto"/>
        <w:jc w:val="both"/>
        <w:rPr>
          <w:rFonts w:ascii="Palatino Linotype" w:eastAsia="Batang" w:hAnsi="Palatino Linotype" w:cs="Tahoma"/>
          <w:b/>
          <w:bCs/>
          <w:sz w:val="22"/>
          <w:szCs w:val="22"/>
        </w:rPr>
      </w:pPr>
    </w:p>
    <w:p w14:paraId="6F11EE8E" w14:textId="77777777" w:rsidR="00B31222" w:rsidRPr="000417E9" w:rsidRDefault="00A90F9B" w:rsidP="00E72A19">
      <w:pPr>
        <w:spacing w:line="360" w:lineRule="auto"/>
        <w:jc w:val="both"/>
        <w:rPr>
          <w:rFonts w:ascii="Palatino Linotype" w:eastAsia="Batang" w:hAnsi="Palatino Linotype" w:cs="Tahoma"/>
          <w:bCs/>
          <w:sz w:val="22"/>
          <w:szCs w:val="22"/>
        </w:rPr>
      </w:pPr>
      <w:r w:rsidRPr="000417E9">
        <w:rPr>
          <w:rFonts w:ascii="Palatino Linotype" w:eastAsia="Batang" w:hAnsi="Palatino Linotype" w:cs="Tahoma"/>
          <w:b/>
          <w:bCs/>
          <w:sz w:val="22"/>
          <w:szCs w:val="22"/>
        </w:rPr>
        <w:t xml:space="preserve">a) </w:t>
      </w:r>
      <w:r w:rsidR="00B31222" w:rsidRPr="000417E9">
        <w:rPr>
          <w:rFonts w:ascii="Palatino Linotype" w:eastAsia="Batang" w:hAnsi="Palatino Linotype" w:cs="Tahoma"/>
          <w:b/>
          <w:bCs/>
          <w:sz w:val="22"/>
          <w:szCs w:val="22"/>
        </w:rPr>
        <w:t>Turno de</w:t>
      </w:r>
      <w:r w:rsidR="005D573F" w:rsidRPr="000417E9">
        <w:rPr>
          <w:rFonts w:ascii="Palatino Linotype" w:eastAsia="Batang" w:hAnsi="Palatino Linotype" w:cs="Tahoma"/>
          <w:b/>
          <w:bCs/>
          <w:sz w:val="22"/>
          <w:szCs w:val="22"/>
        </w:rPr>
        <w:t xml:space="preserve"> </w:t>
      </w:r>
      <w:r w:rsidR="00B31222" w:rsidRPr="000417E9">
        <w:rPr>
          <w:rFonts w:ascii="Palatino Linotype" w:eastAsia="Batang" w:hAnsi="Palatino Linotype" w:cs="Tahoma"/>
          <w:b/>
          <w:bCs/>
          <w:sz w:val="22"/>
          <w:szCs w:val="22"/>
        </w:rPr>
        <w:t>l</w:t>
      </w:r>
      <w:r w:rsidR="005D573F" w:rsidRPr="000417E9">
        <w:rPr>
          <w:rFonts w:ascii="Palatino Linotype" w:eastAsia="Batang" w:hAnsi="Palatino Linotype" w:cs="Tahoma"/>
          <w:b/>
          <w:bCs/>
          <w:sz w:val="22"/>
          <w:szCs w:val="22"/>
        </w:rPr>
        <w:t>os</w:t>
      </w:r>
      <w:r w:rsidR="00B31222" w:rsidRPr="000417E9">
        <w:rPr>
          <w:rFonts w:ascii="Palatino Linotype" w:eastAsia="Batang" w:hAnsi="Palatino Linotype" w:cs="Tahoma"/>
          <w:b/>
          <w:bCs/>
          <w:sz w:val="22"/>
          <w:szCs w:val="22"/>
        </w:rPr>
        <w:t xml:space="preserve"> </w:t>
      </w:r>
      <w:r w:rsidR="00C459A9" w:rsidRPr="000417E9">
        <w:rPr>
          <w:rFonts w:ascii="Palatino Linotype" w:hAnsi="Palatino Linotype" w:cs="Tahoma"/>
          <w:b/>
          <w:sz w:val="22"/>
          <w:szCs w:val="22"/>
        </w:rPr>
        <w:t>Recurso</w:t>
      </w:r>
      <w:r w:rsidR="005D573F" w:rsidRPr="000417E9">
        <w:rPr>
          <w:rFonts w:ascii="Palatino Linotype" w:hAnsi="Palatino Linotype" w:cs="Tahoma"/>
          <w:b/>
          <w:sz w:val="22"/>
          <w:szCs w:val="22"/>
        </w:rPr>
        <w:t>s</w:t>
      </w:r>
      <w:r w:rsidR="00C459A9" w:rsidRPr="000417E9">
        <w:rPr>
          <w:rFonts w:ascii="Palatino Linotype" w:hAnsi="Palatino Linotype" w:cs="Tahoma"/>
          <w:b/>
          <w:sz w:val="22"/>
          <w:szCs w:val="22"/>
        </w:rPr>
        <w:t xml:space="preserve"> de Revisión</w:t>
      </w:r>
      <w:r w:rsidRPr="000417E9">
        <w:rPr>
          <w:rFonts w:ascii="Palatino Linotype" w:eastAsia="Batang" w:hAnsi="Palatino Linotype" w:cs="Tahoma"/>
          <w:b/>
          <w:bCs/>
          <w:sz w:val="22"/>
          <w:szCs w:val="22"/>
        </w:rPr>
        <w:t>.</w:t>
      </w:r>
      <w:r w:rsidR="004A1FE5" w:rsidRPr="000417E9">
        <w:rPr>
          <w:rFonts w:ascii="Palatino Linotype" w:eastAsia="Batang" w:hAnsi="Palatino Linotype" w:cs="Tahoma"/>
          <w:b/>
          <w:bCs/>
          <w:sz w:val="22"/>
          <w:szCs w:val="22"/>
        </w:rPr>
        <w:t xml:space="preserve"> </w:t>
      </w:r>
      <w:r w:rsidR="00CA1FCA" w:rsidRPr="000417E9">
        <w:rPr>
          <w:rFonts w:ascii="Palatino Linotype" w:eastAsia="Batang" w:hAnsi="Palatino Linotype" w:cs="Tahoma"/>
          <w:bCs/>
          <w:sz w:val="22"/>
          <w:szCs w:val="22"/>
        </w:rPr>
        <w:t xml:space="preserve">El trece de noviembre de dos mil dieciocho, el </w:t>
      </w:r>
      <w:r w:rsidR="00CA1FCA" w:rsidRPr="000417E9">
        <w:rPr>
          <w:rFonts w:ascii="Palatino Linotype" w:eastAsia="Batang" w:hAnsi="Palatino Linotype" w:cs="Tahoma"/>
          <w:bCs/>
          <w:sz w:val="22"/>
          <w:szCs w:val="22"/>
          <w:lang w:val="es-ES"/>
        </w:rPr>
        <w:t>Sistema de Acceso a la Información Mexiquense (SAIMEX),</w:t>
      </w:r>
      <w:r w:rsidR="00CA1FCA" w:rsidRPr="000417E9">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manera siguiente:</w:t>
      </w:r>
    </w:p>
    <w:tbl>
      <w:tblPr>
        <w:tblStyle w:val="Tablaconcuadrcula"/>
        <w:tblW w:w="8926" w:type="dxa"/>
        <w:jc w:val="center"/>
        <w:tblLook w:val="04A0" w:firstRow="1" w:lastRow="0" w:firstColumn="1" w:lastColumn="0" w:noHBand="0" w:noVBand="1"/>
      </w:tblPr>
      <w:tblGrid>
        <w:gridCol w:w="2533"/>
        <w:gridCol w:w="2641"/>
        <w:gridCol w:w="3752"/>
      </w:tblGrid>
      <w:tr w:rsidR="00CA1FCA" w:rsidRPr="000417E9" w14:paraId="6974A3E9" w14:textId="77777777" w:rsidTr="00CA1FCA">
        <w:trPr>
          <w:trHeight w:val="283"/>
          <w:jc w:val="center"/>
        </w:trPr>
        <w:tc>
          <w:tcPr>
            <w:tcW w:w="2533" w:type="dxa"/>
            <w:shd w:val="clear" w:color="auto" w:fill="A6A6A6" w:themeFill="background1" w:themeFillShade="A6"/>
          </w:tcPr>
          <w:p w14:paraId="1DF9AF8E" w14:textId="77777777" w:rsidR="00CA1FCA" w:rsidRPr="000417E9" w:rsidRDefault="00CA1FCA" w:rsidP="00D80ED6">
            <w:pPr>
              <w:autoSpaceDE w:val="0"/>
              <w:autoSpaceDN w:val="0"/>
              <w:adjustRightInd w:val="0"/>
              <w:spacing w:line="360" w:lineRule="auto"/>
              <w:jc w:val="center"/>
              <w:rPr>
                <w:rFonts w:ascii="Palatino Linotype" w:hAnsi="Palatino Linotype" w:cs="Tahoma"/>
                <w:b/>
                <w:szCs w:val="22"/>
              </w:rPr>
            </w:pPr>
            <w:r w:rsidRPr="000417E9">
              <w:rPr>
                <w:rFonts w:ascii="Palatino Linotype" w:hAnsi="Palatino Linotype" w:cs="Tahoma"/>
                <w:b/>
                <w:szCs w:val="22"/>
              </w:rPr>
              <w:t>Solicitud</w:t>
            </w:r>
          </w:p>
        </w:tc>
        <w:tc>
          <w:tcPr>
            <w:tcW w:w="2641" w:type="dxa"/>
            <w:shd w:val="clear" w:color="auto" w:fill="A6A6A6" w:themeFill="background1" w:themeFillShade="A6"/>
          </w:tcPr>
          <w:p w14:paraId="0ED098B4" w14:textId="77777777" w:rsidR="00CA1FCA" w:rsidRPr="000417E9" w:rsidRDefault="00CA1FCA" w:rsidP="00D80ED6">
            <w:pPr>
              <w:autoSpaceDE w:val="0"/>
              <w:autoSpaceDN w:val="0"/>
              <w:adjustRightInd w:val="0"/>
              <w:spacing w:line="360" w:lineRule="auto"/>
              <w:jc w:val="center"/>
              <w:rPr>
                <w:rFonts w:ascii="Palatino Linotype" w:hAnsi="Palatino Linotype" w:cs="Tahoma"/>
                <w:b/>
                <w:szCs w:val="22"/>
              </w:rPr>
            </w:pPr>
            <w:r w:rsidRPr="000417E9">
              <w:rPr>
                <w:rFonts w:ascii="Palatino Linotype" w:hAnsi="Palatino Linotype" w:cs="Tahoma"/>
                <w:b/>
                <w:szCs w:val="22"/>
              </w:rPr>
              <w:t>Recursos</w:t>
            </w:r>
          </w:p>
        </w:tc>
        <w:tc>
          <w:tcPr>
            <w:tcW w:w="3752" w:type="dxa"/>
            <w:shd w:val="clear" w:color="auto" w:fill="A6A6A6" w:themeFill="background1" w:themeFillShade="A6"/>
          </w:tcPr>
          <w:p w14:paraId="737EFB1E" w14:textId="77777777" w:rsidR="00CA1FCA" w:rsidRPr="000417E9" w:rsidRDefault="00CA1FCA" w:rsidP="00D80ED6">
            <w:pPr>
              <w:autoSpaceDE w:val="0"/>
              <w:autoSpaceDN w:val="0"/>
              <w:adjustRightInd w:val="0"/>
              <w:spacing w:line="360" w:lineRule="auto"/>
              <w:jc w:val="center"/>
              <w:rPr>
                <w:rFonts w:ascii="Palatino Linotype" w:hAnsi="Palatino Linotype" w:cs="Tahoma"/>
                <w:b/>
                <w:szCs w:val="22"/>
              </w:rPr>
            </w:pPr>
            <w:r w:rsidRPr="000417E9">
              <w:rPr>
                <w:rFonts w:ascii="Palatino Linotype" w:hAnsi="Palatino Linotype" w:cs="Tahoma"/>
                <w:b/>
                <w:szCs w:val="22"/>
              </w:rPr>
              <w:t>Comisionado</w:t>
            </w:r>
          </w:p>
        </w:tc>
      </w:tr>
      <w:tr w:rsidR="00CA1FCA" w:rsidRPr="000417E9" w14:paraId="68BCCDF1" w14:textId="77777777" w:rsidTr="00CA1FCA">
        <w:trPr>
          <w:trHeight w:val="302"/>
          <w:jc w:val="center"/>
        </w:trPr>
        <w:tc>
          <w:tcPr>
            <w:tcW w:w="2533" w:type="dxa"/>
          </w:tcPr>
          <w:p w14:paraId="3AC0FEC8" w14:textId="77777777" w:rsidR="00CA1FCA" w:rsidRPr="000417E9" w:rsidRDefault="00CA1FCA" w:rsidP="00D80ED6">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b/>
                <w:bCs/>
                <w:szCs w:val="22"/>
                <w:lang w:val="es-MX"/>
              </w:rPr>
              <w:t>00133/OZUMBA/IP/2018</w:t>
            </w:r>
          </w:p>
        </w:tc>
        <w:tc>
          <w:tcPr>
            <w:tcW w:w="2641" w:type="dxa"/>
          </w:tcPr>
          <w:p w14:paraId="18FB1008" w14:textId="77777777" w:rsidR="00CA1FCA" w:rsidRPr="000417E9" w:rsidRDefault="00CA1FCA" w:rsidP="00D80ED6">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bCs/>
                <w:szCs w:val="22"/>
              </w:rPr>
              <w:t>04322/INFOEM/IP/RR/2018</w:t>
            </w:r>
          </w:p>
        </w:tc>
        <w:tc>
          <w:tcPr>
            <w:tcW w:w="3752" w:type="dxa"/>
          </w:tcPr>
          <w:p w14:paraId="72A2C06B" w14:textId="77777777" w:rsidR="00CA1FCA" w:rsidRPr="000417E9" w:rsidRDefault="00CA1FCA" w:rsidP="00D80ED6">
            <w:pPr>
              <w:autoSpaceDE w:val="0"/>
              <w:autoSpaceDN w:val="0"/>
              <w:adjustRightInd w:val="0"/>
              <w:spacing w:line="360" w:lineRule="auto"/>
              <w:jc w:val="both"/>
              <w:rPr>
                <w:rFonts w:ascii="Palatino Linotype" w:hAnsi="Palatino Linotype" w:cs="Tahoma"/>
                <w:szCs w:val="22"/>
              </w:rPr>
            </w:pPr>
            <w:r w:rsidRPr="000417E9">
              <w:rPr>
                <w:rFonts w:ascii="Palatino Linotype" w:eastAsia="Calibri" w:hAnsi="Palatino Linotype" w:cs="Tahoma"/>
                <w:szCs w:val="22"/>
              </w:rPr>
              <w:t>Eva Abaid Yapur</w:t>
            </w:r>
          </w:p>
        </w:tc>
      </w:tr>
      <w:tr w:rsidR="00CA1FCA" w:rsidRPr="000417E9" w14:paraId="3A11CB32" w14:textId="77777777" w:rsidTr="00CA1FCA">
        <w:trPr>
          <w:trHeight w:val="302"/>
          <w:jc w:val="center"/>
        </w:trPr>
        <w:tc>
          <w:tcPr>
            <w:tcW w:w="2533" w:type="dxa"/>
          </w:tcPr>
          <w:p w14:paraId="2E35872B" w14:textId="77777777" w:rsidR="00CA1FCA" w:rsidRPr="000417E9" w:rsidRDefault="00CA1FCA" w:rsidP="00CA1FCA">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b/>
                <w:bCs/>
                <w:szCs w:val="22"/>
                <w:lang w:val="es-MX"/>
              </w:rPr>
              <w:t>00134/OZUMBA/IP/2018</w:t>
            </w:r>
          </w:p>
        </w:tc>
        <w:tc>
          <w:tcPr>
            <w:tcW w:w="2641" w:type="dxa"/>
          </w:tcPr>
          <w:p w14:paraId="568F56AF" w14:textId="77777777" w:rsidR="00CA1FCA" w:rsidRPr="000417E9" w:rsidRDefault="00CA1FCA" w:rsidP="00CA1FCA">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bCs/>
                <w:szCs w:val="22"/>
              </w:rPr>
              <w:t>04321/INFOEM/IP/RR/2018</w:t>
            </w:r>
          </w:p>
        </w:tc>
        <w:tc>
          <w:tcPr>
            <w:tcW w:w="3752" w:type="dxa"/>
          </w:tcPr>
          <w:p w14:paraId="53FD5E26" w14:textId="77777777" w:rsidR="00CA1FCA" w:rsidRPr="000417E9" w:rsidRDefault="00CA1FCA" w:rsidP="00CA1FCA">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szCs w:val="22"/>
              </w:rPr>
              <w:t xml:space="preserve">Luis Gustavo Parra Noriega </w:t>
            </w:r>
          </w:p>
        </w:tc>
      </w:tr>
      <w:tr w:rsidR="00CA1FCA" w:rsidRPr="000417E9" w14:paraId="7A9E9A3B" w14:textId="77777777" w:rsidTr="00CA1FCA">
        <w:trPr>
          <w:trHeight w:val="302"/>
          <w:jc w:val="center"/>
        </w:trPr>
        <w:tc>
          <w:tcPr>
            <w:tcW w:w="2533" w:type="dxa"/>
          </w:tcPr>
          <w:p w14:paraId="57AD0C83" w14:textId="77777777" w:rsidR="00CA1FCA" w:rsidRPr="000417E9" w:rsidRDefault="00CA1FCA" w:rsidP="00CA1FCA">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b/>
                <w:bCs/>
                <w:szCs w:val="22"/>
                <w:lang w:val="es-MX"/>
              </w:rPr>
              <w:t>00135/OZUMBA/IP/2018</w:t>
            </w:r>
          </w:p>
        </w:tc>
        <w:tc>
          <w:tcPr>
            <w:tcW w:w="2641" w:type="dxa"/>
          </w:tcPr>
          <w:p w14:paraId="24C5E525" w14:textId="77777777" w:rsidR="00CA1FCA" w:rsidRPr="000417E9" w:rsidRDefault="00CA1FCA" w:rsidP="00CA1FCA">
            <w:pPr>
              <w:autoSpaceDE w:val="0"/>
              <w:autoSpaceDN w:val="0"/>
              <w:adjustRightInd w:val="0"/>
              <w:spacing w:line="360" w:lineRule="auto"/>
              <w:jc w:val="both"/>
              <w:rPr>
                <w:rFonts w:ascii="Palatino Linotype" w:hAnsi="Palatino Linotype" w:cs="Tahoma"/>
                <w:bCs/>
                <w:szCs w:val="22"/>
              </w:rPr>
            </w:pPr>
            <w:r w:rsidRPr="000417E9">
              <w:rPr>
                <w:rFonts w:ascii="Palatino Linotype" w:hAnsi="Palatino Linotype" w:cs="Tahoma"/>
                <w:bCs/>
                <w:szCs w:val="22"/>
              </w:rPr>
              <w:t>04320/INFOEM/IP/RR/2018</w:t>
            </w:r>
          </w:p>
        </w:tc>
        <w:tc>
          <w:tcPr>
            <w:tcW w:w="3752" w:type="dxa"/>
          </w:tcPr>
          <w:p w14:paraId="56F470F7" w14:textId="77777777" w:rsidR="00CA1FCA" w:rsidRPr="000417E9" w:rsidRDefault="00CA1FCA" w:rsidP="00CA1FCA">
            <w:pPr>
              <w:autoSpaceDE w:val="0"/>
              <w:autoSpaceDN w:val="0"/>
              <w:adjustRightInd w:val="0"/>
              <w:spacing w:line="360" w:lineRule="auto"/>
              <w:jc w:val="both"/>
              <w:rPr>
                <w:rFonts w:ascii="Palatino Linotype" w:eastAsia="Calibri" w:hAnsi="Palatino Linotype" w:cs="Tahoma"/>
                <w:szCs w:val="22"/>
              </w:rPr>
            </w:pPr>
            <w:r w:rsidRPr="000417E9">
              <w:rPr>
                <w:rFonts w:ascii="Palatino Linotype" w:eastAsia="Calibri" w:hAnsi="Palatino Linotype" w:cs="Tahoma"/>
                <w:szCs w:val="22"/>
                <w:lang w:val="es-MX"/>
              </w:rPr>
              <w:t>Zulema Martínez Sánchez</w:t>
            </w:r>
          </w:p>
        </w:tc>
      </w:tr>
      <w:tr w:rsidR="00CA1FCA" w:rsidRPr="000417E9" w14:paraId="0070384C" w14:textId="77777777" w:rsidTr="00CA1FCA">
        <w:trPr>
          <w:trHeight w:val="302"/>
          <w:jc w:val="center"/>
        </w:trPr>
        <w:tc>
          <w:tcPr>
            <w:tcW w:w="2533" w:type="dxa"/>
          </w:tcPr>
          <w:p w14:paraId="318FB5DB" w14:textId="77777777" w:rsidR="00CA1FCA" w:rsidRPr="000417E9" w:rsidRDefault="00CA1FCA" w:rsidP="00CA1FCA">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b/>
                <w:bCs/>
                <w:szCs w:val="22"/>
                <w:lang w:val="es-MX"/>
              </w:rPr>
              <w:t>00136/OZUMBA/IP/2018</w:t>
            </w:r>
          </w:p>
        </w:tc>
        <w:tc>
          <w:tcPr>
            <w:tcW w:w="2641" w:type="dxa"/>
          </w:tcPr>
          <w:p w14:paraId="7140661A" w14:textId="77777777" w:rsidR="00CA1FCA" w:rsidRPr="000417E9" w:rsidRDefault="00CA1FCA" w:rsidP="00CA1FCA">
            <w:pPr>
              <w:autoSpaceDE w:val="0"/>
              <w:autoSpaceDN w:val="0"/>
              <w:adjustRightInd w:val="0"/>
              <w:spacing w:line="360" w:lineRule="auto"/>
              <w:jc w:val="both"/>
              <w:rPr>
                <w:rFonts w:ascii="Palatino Linotype" w:hAnsi="Palatino Linotype" w:cs="Tahoma"/>
                <w:bCs/>
                <w:szCs w:val="22"/>
              </w:rPr>
            </w:pPr>
            <w:r w:rsidRPr="000417E9">
              <w:rPr>
                <w:rFonts w:ascii="Palatino Linotype" w:hAnsi="Palatino Linotype" w:cs="Tahoma"/>
                <w:bCs/>
                <w:szCs w:val="22"/>
              </w:rPr>
              <w:t>04319/INFOEM/IP/RR/2018</w:t>
            </w:r>
          </w:p>
        </w:tc>
        <w:tc>
          <w:tcPr>
            <w:tcW w:w="3752" w:type="dxa"/>
          </w:tcPr>
          <w:p w14:paraId="4E99E197" w14:textId="77777777" w:rsidR="00CA1FCA" w:rsidRPr="000417E9" w:rsidRDefault="00CA1FCA" w:rsidP="00CA1FCA">
            <w:pPr>
              <w:autoSpaceDE w:val="0"/>
              <w:autoSpaceDN w:val="0"/>
              <w:adjustRightInd w:val="0"/>
              <w:spacing w:line="360" w:lineRule="auto"/>
              <w:jc w:val="both"/>
              <w:rPr>
                <w:rFonts w:ascii="Palatino Linotype" w:eastAsia="Calibri" w:hAnsi="Palatino Linotype" w:cs="Tahoma"/>
                <w:szCs w:val="22"/>
              </w:rPr>
            </w:pPr>
            <w:r w:rsidRPr="000417E9">
              <w:rPr>
                <w:rFonts w:ascii="Palatino Linotype" w:eastAsia="Calibri" w:hAnsi="Palatino Linotype" w:cs="Tahoma"/>
                <w:szCs w:val="22"/>
                <w:lang w:val="es-MX"/>
              </w:rPr>
              <w:t>Javier Martínez Cruz</w:t>
            </w:r>
          </w:p>
        </w:tc>
      </w:tr>
      <w:tr w:rsidR="00CA1FCA" w:rsidRPr="000417E9" w14:paraId="585EABED" w14:textId="77777777" w:rsidTr="00CA1FCA">
        <w:trPr>
          <w:trHeight w:val="302"/>
          <w:jc w:val="center"/>
        </w:trPr>
        <w:tc>
          <w:tcPr>
            <w:tcW w:w="2533" w:type="dxa"/>
          </w:tcPr>
          <w:p w14:paraId="6C2C784D" w14:textId="77777777" w:rsidR="00CA1FCA" w:rsidRPr="000417E9" w:rsidRDefault="00CA1FCA" w:rsidP="00CA1FCA">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b/>
                <w:bCs/>
                <w:szCs w:val="22"/>
                <w:lang w:val="es-MX"/>
              </w:rPr>
              <w:t>00137/OZUMBA/IP/2018</w:t>
            </w:r>
          </w:p>
        </w:tc>
        <w:tc>
          <w:tcPr>
            <w:tcW w:w="2641" w:type="dxa"/>
          </w:tcPr>
          <w:p w14:paraId="011000C3" w14:textId="77777777" w:rsidR="00CA1FCA" w:rsidRPr="000417E9" w:rsidRDefault="00CA1FCA" w:rsidP="00CA1FCA">
            <w:pPr>
              <w:autoSpaceDE w:val="0"/>
              <w:autoSpaceDN w:val="0"/>
              <w:adjustRightInd w:val="0"/>
              <w:spacing w:line="360" w:lineRule="auto"/>
              <w:jc w:val="both"/>
              <w:rPr>
                <w:rFonts w:ascii="Palatino Linotype" w:hAnsi="Palatino Linotype" w:cs="Tahoma"/>
                <w:bCs/>
                <w:szCs w:val="22"/>
              </w:rPr>
            </w:pPr>
            <w:r w:rsidRPr="000417E9">
              <w:rPr>
                <w:rFonts w:ascii="Palatino Linotype" w:hAnsi="Palatino Linotype" w:cs="Tahoma"/>
                <w:bCs/>
                <w:szCs w:val="22"/>
              </w:rPr>
              <w:t>04318/INFOEM/IP/RR/2018</w:t>
            </w:r>
          </w:p>
        </w:tc>
        <w:tc>
          <w:tcPr>
            <w:tcW w:w="3752" w:type="dxa"/>
          </w:tcPr>
          <w:p w14:paraId="5DF9EF50" w14:textId="77777777" w:rsidR="00CA1FCA" w:rsidRPr="000417E9" w:rsidRDefault="00CA1FCA" w:rsidP="00CA1FCA">
            <w:pPr>
              <w:autoSpaceDE w:val="0"/>
              <w:autoSpaceDN w:val="0"/>
              <w:adjustRightInd w:val="0"/>
              <w:spacing w:line="360" w:lineRule="auto"/>
              <w:jc w:val="both"/>
              <w:rPr>
                <w:rFonts w:ascii="Palatino Linotype" w:eastAsia="Calibri" w:hAnsi="Palatino Linotype" w:cs="Tahoma"/>
                <w:szCs w:val="22"/>
              </w:rPr>
            </w:pPr>
            <w:r w:rsidRPr="000417E9">
              <w:rPr>
                <w:rFonts w:ascii="Palatino Linotype" w:eastAsia="Calibri" w:hAnsi="Palatino Linotype" w:cs="Tahoma"/>
                <w:szCs w:val="22"/>
                <w:lang w:val="es-MX"/>
              </w:rPr>
              <w:t>José Guadalupe Luna Hernández</w:t>
            </w:r>
          </w:p>
        </w:tc>
      </w:tr>
      <w:tr w:rsidR="00CA1FCA" w:rsidRPr="000417E9" w14:paraId="5FEB9B46" w14:textId="77777777" w:rsidTr="00CA1FCA">
        <w:trPr>
          <w:trHeight w:val="302"/>
          <w:jc w:val="center"/>
        </w:trPr>
        <w:tc>
          <w:tcPr>
            <w:tcW w:w="2533" w:type="dxa"/>
          </w:tcPr>
          <w:p w14:paraId="42F67C90" w14:textId="77777777" w:rsidR="00CA1FCA" w:rsidRPr="000417E9" w:rsidRDefault="00CA1FCA" w:rsidP="00CA1FCA">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b/>
                <w:bCs/>
                <w:szCs w:val="22"/>
                <w:lang w:val="es-MX"/>
              </w:rPr>
              <w:t>00138/OZUMBA/IP/2018</w:t>
            </w:r>
          </w:p>
        </w:tc>
        <w:tc>
          <w:tcPr>
            <w:tcW w:w="2641" w:type="dxa"/>
          </w:tcPr>
          <w:p w14:paraId="05157583" w14:textId="77777777" w:rsidR="00CA1FCA" w:rsidRPr="000417E9" w:rsidRDefault="00CA1FCA" w:rsidP="00CA1FCA">
            <w:r w:rsidRPr="000417E9">
              <w:rPr>
                <w:rFonts w:ascii="Palatino Linotype" w:hAnsi="Palatino Linotype" w:cs="Tahoma"/>
                <w:bCs/>
                <w:szCs w:val="22"/>
              </w:rPr>
              <w:t>04317/INFOEM/IP/RR/2018</w:t>
            </w:r>
          </w:p>
        </w:tc>
        <w:tc>
          <w:tcPr>
            <w:tcW w:w="3752" w:type="dxa"/>
          </w:tcPr>
          <w:p w14:paraId="2349C3DC" w14:textId="77777777" w:rsidR="00CA1FCA" w:rsidRPr="000417E9" w:rsidRDefault="00CA1FCA" w:rsidP="00CA1FCA">
            <w:pPr>
              <w:autoSpaceDE w:val="0"/>
              <w:autoSpaceDN w:val="0"/>
              <w:adjustRightInd w:val="0"/>
              <w:spacing w:line="360" w:lineRule="auto"/>
              <w:jc w:val="both"/>
              <w:rPr>
                <w:rFonts w:ascii="Palatino Linotype" w:eastAsia="Calibri" w:hAnsi="Palatino Linotype" w:cs="Tahoma"/>
                <w:szCs w:val="22"/>
              </w:rPr>
            </w:pPr>
            <w:r w:rsidRPr="000417E9">
              <w:rPr>
                <w:rFonts w:ascii="Palatino Linotype" w:eastAsia="Calibri" w:hAnsi="Palatino Linotype" w:cs="Tahoma"/>
                <w:szCs w:val="22"/>
              </w:rPr>
              <w:t>Eva Abaid Yapur</w:t>
            </w:r>
          </w:p>
        </w:tc>
      </w:tr>
      <w:tr w:rsidR="00CA1FCA" w:rsidRPr="000417E9" w14:paraId="596AFC59" w14:textId="77777777" w:rsidTr="00CA1FCA">
        <w:trPr>
          <w:trHeight w:val="302"/>
          <w:jc w:val="center"/>
        </w:trPr>
        <w:tc>
          <w:tcPr>
            <w:tcW w:w="2533" w:type="dxa"/>
          </w:tcPr>
          <w:p w14:paraId="6CB0A9CA" w14:textId="77777777" w:rsidR="00CA1FCA" w:rsidRPr="000417E9" w:rsidRDefault="00CA1FCA" w:rsidP="00CA1FCA">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b/>
                <w:bCs/>
                <w:szCs w:val="22"/>
                <w:lang w:val="es-MX"/>
              </w:rPr>
              <w:t>00139/OZUMBA/IP/2018</w:t>
            </w:r>
          </w:p>
        </w:tc>
        <w:tc>
          <w:tcPr>
            <w:tcW w:w="2641" w:type="dxa"/>
          </w:tcPr>
          <w:p w14:paraId="506E90A9" w14:textId="77777777" w:rsidR="00CA1FCA" w:rsidRPr="000417E9" w:rsidRDefault="00CA1FCA" w:rsidP="00CA1FCA">
            <w:r w:rsidRPr="000417E9">
              <w:rPr>
                <w:rFonts w:ascii="Palatino Linotype" w:hAnsi="Palatino Linotype" w:cs="Tahoma"/>
                <w:bCs/>
                <w:szCs w:val="22"/>
              </w:rPr>
              <w:t>04316/INFOEM/IP/RR/2018</w:t>
            </w:r>
          </w:p>
        </w:tc>
        <w:tc>
          <w:tcPr>
            <w:tcW w:w="3752" w:type="dxa"/>
          </w:tcPr>
          <w:p w14:paraId="3CB07AFC" w14:textId="77777777" w:rsidR="00CA1FCA" w:rsidRPr="000417E9" w:rsidRDefault="00CA1FCA" w:rsidP="00CA1FCA">
            <w:pPr>
              <w:autoSpaceDE w:val="0"/>
              <w:autoSpaceDN w:val="0"/>
              <w:adjustRightInd w:val="0"/>
              <w:spacing w:line="360" w:lineRule="auto"/>
              <w:jc w:val="both"/>
              <w:rPr>
                <w:rFonts w:ascii="Palatino Linotype" w:hAnsi="Palatino Linotype" w:cs="Tahoma"/>
                <w:szCs w:val="22"/>
              </w:rPr>
            </w:pPr>
            <w:r w:rsidRPr="000417E9">
              <w:rPr>
                <w:rFonts w:ascii="Palatino Linotype" w:hAnsi="Palatino Linotype" w:cs="Tahoma"/>
                <w:szCs w:val="22"/>
              </w:rPr>
              <w:t xml:space="preserve">Luis Gustavo Parra Noriega </w:t>
            </w:r>
          </w:p>
        </w:tc>
      </w:tr>
    </w:tbl>
    <w:p w14:paraId="785FC443" w14:textId="77777777" w:rsidR="00CA1FCA" w:rsidRPr="000417E9" w:rsidRDefault="00CA1FCA" w:rsidP="00E72A19">
      <w:pPr>
        <w:spacing w:line="360" w:lineRule="auto"/>
        <w:jc w:val="both"/>
        <w:rPr>
          <w:rFonts w:ascii="Palatino Linotype" w:eastAsia="Batang" w:hAnsi="Palatino Linotype" w:cs="Tahoma"/>
          <w:b/>
          <w:bCs/>
          <w:sz w:val="22"/>
          <w:szCs w:val="22"/>
        </w:rPr>
      </w:pPr>
    </w:p>
    <w:p w14:paraId="0CF927B1" w14:textId="77777777" w:rsidR="00CA1FCA" w:rsidRPr="000417E9" w:rsidRDefault="00CA1FCA" w:rsidP="00CA1FCA">
      <w:pPr>
        <w:spacing w:line="360" w:lineRule="auto"/>
        <w:jc w:val="both"/>
        <w:rPr>
          <w:rFonts w:ascii="Palatino Linotype" w:hAnsi="Palatino Linotype" w:cs="Tahoma"/>
          <w:bCs/>
          <w:sz w:val="22"/>
          <w:szCs w:val="24"/>
        </w:rPr>
      </w:pPr>
      <w:r w:rsidRPr="000417E9">
        <w:rPr>
          <w:rFonts w:ascii="Palatino Linotype" w:eastAsia="Batang" w:hAnsi="Palatino Linotype" w:cs="Tahoma"/>
          <w:b/>
          <w:bCs/>
          <w:sz w:val="22"/>
          <w:szCs w:val="24"/>
        </w:rPr>
        <w:t xml:space="preserve">b) Admisión de los </w:t>
      </w:r>
      <w:r w:rsidRPr="000417E9">
        <w:rPr>
          <w:rFonts w:ascii="Palatino Linotype" w:hAnsi="Palatino Linotype" w:cs="Tahoma"/>
          <w:b/>
          <w:sz w:val="22"/>
          <w:szCs w:val="24"/>
        </w:rPr>
        <w:t>Recursos de Revisión</w:t>
      </w:r>
      <w:r w:rsidRPr="000417E9">
        <w:rPr>
          <w:rFonts w:ascii="Palatino Linotype" w:eastAsia="Batang" w:hAnsi="Palatino Linotype" w:cs="Tahoma"/>
          <w:b/>
          <w:bCs/>
          <w:sz w:val="22"/>
          <w:szCs w:val="24"/>
          <w:lang w:val="es-ES_tradnl"/>
        </w:rPr>
        <w:t xml:space="preserve">. </w:t>
      </w:r>
      <w:r w:rsidRPr="000417E9">
        <w:rPr>
          <w:rFonts w:ascii="Palatino Linotype" w:eastAsia="Batang" w:hAnsi="Palatino Linotype" w:cs="Tahoma"/>
          <w:bCs/>
          <w:sz w:val="22"/>
          <w:szCs w:val="24"/>
          <w:lang w:val="es-ES_tradnl"/>
        </w:rPr>
        <w:t xml:space="preserve">El veinte de noviembre de dos mil dieciocho, </w:t>
      </w:r>
      <w:r w:rsidRPr="000417E9">
        <w:rPr>
          <w:rFonts w:ascii="Palatino Linotype" w:hAnsi="Palatino Linotype" w:cs="Tahoma"/>
          <w:sz w:val="22"/>
          <w:szCs w:val="24"/>
        </w:rPr>
        <w:t>se</w:t>
      </w:r>
      <w:r w:rsidRPr="000417E9">
        <w:rPr>
          <w:rFonts w:ascii="Palatino Linotype" w:eastAsia="Calibri" w:hAnsi="Palatino Linotype" w:cs="Tahoma"/>
          <w:sz w:val="22"/>
          <w:szCs w:val="24"/>
          <w:lang w:eastAsia="en-US"/>
        </w:rPr>
        <w:t xml:space="preserve"> acordó la admisión de los siete medios de impugnación con número </w:t>
      </w:r>
      <w:r w:rsidRPr="000417E9">
        <w:rPr>
          <w:rFonts w:ascii="Palatino Linotype" w:hAnsi="Palatino Linotype" w:cs="Tahoma"/>
          <w:sz w:val="22"/>
          <w:szCs w:val="24"/>
        </w:rPr>
        <w:t xml:space="preserve"> </w:t>
      </w:r>
      <w:r w:rsidRPr="000417E9">
        <w:rPr>
          <w:rFonts w:ascii="Palatino Linotype" w:hAnsi="Palatino Linotype" w:cs="Tahoma"/>
          <w:b/>
          <w:bCs/>
          <w:color w:val="0D0D0D" w:themeColor="text1" w:themeTint="F2"/>
          <w:sz w:val="22"/>
          <w:szCs w:val="22"/>
        </w:rPr>
        <w:t xml:space="preserve">04316/INFOEM/IP/RR/2018, 04317/INFOEM/IP/RR/2018, 04318/INFOEM/IP/RR/2018, 04319/INFOEM/IP/RR/2018, 04320/INFOEM/IP/RR/2018, 04321/INFOEM/IP/RR/2018, y 04322/INFOEM/IP/RR/2018, </w:t>
      </w:r>
      <w:r w:rsidRPr="000417E9">
        <w:rPr>
          <w:rFonts w:ascii="Palatino Linotype" w:hAnsi="Palatino Linotype" w:cs="Tahoma"/>
          <w:sz w:val="22"/>
          <w:szCs w:val="24"/>
        </w:rPr>
        <w:t xml:space="preserve">interpuestos por el Recurrente en contra del Ayuntamiento de </w:t>
      </w:r>
      <w:r w:rsidRPr="000417E9">
        <w:rPr>
          <w:rFonts w:ascii="Palatino Linotype" w:hAnsi="Palatino Linotype" w:cs="Tahoma"/>
          <w:sz w:val="22"/>
          <w:szCs w:val="24"/>
        </w:rPr>
        <w:lastRenderedPageBreak/>
        <w:t xml:space="preserve">Ozumba, en términos del artículo 185, fracciones I y II, de la </w:t>
      </w:r>
      <w:r w:rsidRPr="000417E9">
        <w:rPr>
          <w:rFonts w:ascii="Palatino Linotype" w:hAnsi="Palatino Linotype" w:cs="Tahoma"/>
          <w:bCs/>
          <w:sz w:val="22"/>
          <w:szCs w:val="24"/>
        </w:rPr>
        <w:t xml:space="preserve">Ley de Transparencia y Acceso a la Información Pública del Estado de México y Municipios, Acuerdo que fue notificado a las partes el mismo día a través del </w:t>
      </w:r>
      <w:r w:rsidRPr="000417E9">
        <w:rPr>
          <w:rFonts w:ascii="Palatino Linotype" w:hAnsi="Palatino Linotype" w:cs="Tahoma"/>
          <w:sz w:val="22"/>
          <w:lang w:val="es-ES"/>
        </w:rPr>
        <w:t>Sistema de Acceso a la Información Mexiquense (SAIMEX)</w:t>
      </w:r>
      <w:r w:rsidRPr="000417E9">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4D7473C3" w14:textId="77777777" w:rsidR="003F204B" w:rsidRPr="000417E9" w:rsidRDefault="003F204B" w:rsidP="00CA1FCA">
      <w:pPr>
        <w:spacing w:line="360" w:lineRule="auto"/>
        <w:jc w:val="both"/>
        <w:rPr>
          <w:rFonts w:ascii="Palatino Linotype" w:hAnsi="Palatino Linotype" w:cs="Tahoma"/>
          <w:bCs/>
          <w:sz w:val="22"/>
          <w:szCs w:val="24"/>
        </w:rPr>
      </w:pPr>
    </w:p>
    <w:p w14:paraId="0789DE1A" w14:textId="77777777" w:rsidR="003F204B" w:rsidRPr="000417E9" w:rsidRDefault="004406CF" w:rsidP="003F204B">
      <w:pPr>
        <w:spacing w:line="360" w:lineRule="auto"/>
        <w:jc w:val="both"/>
        <w:rPr>
          <w:rFonts w:ascii="Palatino Linotype" w:hAnsi="Palatino Linotype" w:cs="Tahoma"/>
          <w:bCs/>
          <w:sz w:val="22"/>
          <w:szCs w:val="24"/>
        </w:rPr>
      </w:pPr>
      <w:r w:rsidRPr="000417E9">
        <w:rPr>
          <w:rFonts w:ascii="Palatino Linotype" w:hAnsi="Palatino Linotype" w:cs="Tahoma"/>
          <w:b/>
          <w:sz w:val="22"/>
          <w:szCs w:val="22"/>
        </w:rPr>
        <w:t>c</w:t>
      </w:r>
      <w:r w:rsidR="00B31222" w:rsidRPr="000417E9">
        <w:rPr>
          <w:rFonts w:ascii="Palatino Linotype" w:hAnsi="Palatino Linotype" w:cs="Tahoma"/>
          <w:b/>
          <w:sz w:val="22"/>
          <w:szCs w:val="22"/>
        </w:rPr>
        <w:t xml:space="preserve">) </w:t>
      </w:r>
      <w:r w:rsidR="003F204B" w:rsidRPr="000417E9">
        <w:rPr>
          <w:rFonts w:ascii="Palatino Linotype" w:hAnsi="Palatino Linotype" w:cs="Tahoma"/>
          <w:b/>
          <w:sz w:val="22"/>
          <w:szCs w:val="22"/>
        </w:rPr>
        <w:t xml:space="preserve">Manifestaciones. </w:t>
      </w:r>
      <w:r w:rsidR="003F204B" w:rsidRPr="000417E9">
        <w:rPr>
          <w:rFonts w:ascii="Palatino Linotype" w:hAnsi="Palatino Linotype" w:cs="Tahoma"/>
          <w:bCs/>
          <w:sz w:val="22"/>
          <w:szCs w:val="24"/>
        </w:rPr>
        <w:t>Transcurrido el plazo descrito en el inciso que antecede, de las constancias que integran en expediente electrónico del Sistema de Acceso a la Información Mexiquense (SAIMEX), se observa que no se presentaron manifestaciones por parte del Recurrente ni Informes Justificados del Sujeto Obligado.</w:t>
      </w:r>
    </w:p>
    <w:p w14:paraId="4F1A5241" w14:textId="77777777" w:rsidR="003F204B" w:rsidRPr="000417E9" w:rsidRDefault="003F204B" w:rsidP="003F204B">
      <w:pPr>
        <w:spacing w:line="360" w:lineRule="auto"/>
        <w:jc w:val="both"/>
        <w:rPr>
          <w:rFonts w:ascii="Palatino Linotype" w:hAnsi="Palatino Linotype" w:cs="Tahoma"/>
          <w:bCs/>
          <w:sz w:val="22"/>
          <w:szCs w:val="24"/>
        </w:rPr>
      </w:pPr>
    </w:p>
    <w:p w14:paraId="3FD2540A" w14:textId="77777777" w:rsidR="003F204B" w:rsidRPr="000417E9" w:rsidRDefault="003F204B" w:rsidP="003F204B">
      <w:pPr>
        <w:spacing w:line="360" w:lineRule="auto"/>
        <w:jc w:val="both"/>
        <w:rPr>
          <w:rFonts w:ascii="Palatino Linotype" w:hAnsi="Palatino Linotype" w:cs="Tahoma"/>
          <w:b/>
          <w:sz w:val="22"/>
          <w:szCs w:val="24"/>
          <w:lang w:val="es-ES"/>
        </w:rPr>
      </w:pPr>
      <w:r w:rsidRPr="000417E9">
        <w:rPr>
          <w:rFonts w:ascii="Palatino Linotype" w:hAnsi="Palatino Linotype" w:cs="Tahoma"/>
          <w:b/>
          <w:sz w:val="22"/>
          <w:szCs w:val="24"/>
          <w:lang w:val="es-ES"/>
        </w:rPr>
        <w:t xml:space="preserve">d) </w:t>
      </w:r>
      <w:r w:rsidRPr="000417E9">
        <w:rPr>
          <w:rFonts w:ascii="Palatino Linotype" w:hAnsi="Palatino Linotype" w:cs="Tahoma"/>
          <w:b/>
          <w:sz w:val="22"/>
          <w:szCs w:val="24"/>
        </w:rPr>
        <w:t>Acumulación de los asuntos.</w:t>
      </w:r>
      <w:r w:rsidRPr="000417E9">
        <w:rPr>
          <w:rFonts w:ascii="Palatino Linotype" w:hAnsi="Palatino Linotype" w:cs="Tahoma"/>
          <w:sz w:val="22"/>
          <w:szCs w:val="24"/>
        </w:rPr>
        <w:t xml:space="preserve"> El veintidós de noviembre de dos mil dieciocho, el Pleno del Instituto de Transparencia, Acceso a la Información Pública y Protección de Datos Personales del Estado de México y Municipios, durante su Cuadragésima Tercera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0417E9">
        <w:rPr>
          <w:rFonts w:ascii="Palatino Linotype" w:hAnsi="Palatino Linotype" w:cs="Tahoma"/>
          <w:b/>
          <w:sz w:val="22"/>
          <w:szCs w:val="24"/>
        </w:rPr>
        <w:t>acordó</w:t>
      </w:r>
      <w:r w:rsidRPr="000417E9">
        <w:rPr>
          <w:rFonts w:ascii="Palatino Linotype" w:hAnsi="Palatino Linotype" w:cs="Tahoma"/>
          <w:sz w:val="22"/>
          <w:szCs w:val="24"/>
        </w:rPr>
        <w:t xml:space="preserve"> la acumulación de los Recursos de Revisión </w:t>
      </w:r>
      <w:r w:rsidRPr="000417E9">
        <w:rPr>
          <w:rFonts w:ascii="Palatino Linotype" w:hAnsi="Palatino Linotype" w:cs="Tahoma"/>
          <w:b/>
          <w:bCs/>
          <w:color w:val="0D0D0D" w:themeColor="text1" w:themeTint="F2"/>
          <w:sz w:val="22"/>
          <w:szCs w:val="22"/>
        </w:rPr>
        <w:t>04317/INFOEM/IP/RR/2018, 04318/INFOEM/IP/RR/2018, 04319/INFOEM/IP/RR/2018, 04320/INFOEM/IP/RR/2018, 04321/INFOEM/IP/RR/2018, y 04322/INFOEM/IP/RR/2018</w:t>
      </w:r>
      <w:r w:rsidRPr="000417E9">
        <w:rPr>
          <w:rFonts w:ascii="Palatino Linotype" w:hAnsi="Palatino Linotype" w:cs="Tahoma"/>
          <w:b/>
          <w:bCs/>
          <w:iCs/>
          <w:color w:val="0D0D0D" w:themeColor="text1" w:themeTint="F2"/>
          <w:sz w:val="22"/>
          <w:szCs w:val="24"/>
          <w:lang w:val="es-ES_tradnl"/>
        </w:rPr>
        <w:t xml:space="preserve"> </w:t>
      </w:r>
      <w:r w:rsidRPr="000417E9">
        <w:rPr>
          <w:rFonts w:ascii="Palatino Linotype" w:hAnsi="Palatino Linotype" w:cs="Tahoma"/>
          <w:sz w:val="22"/>
          <w:szCs w:val="24"/>
        </w:rPr>
        <w:t xml:space="preserve">al diverso </w:t>
      </w:r>
      <w:r w:rsidRPr="000417E9">
        <w:rPr>
          <w:rFonts w:ascii="Palatino Linotype" w:hAnsi="Palatino Linotype" w:cs="Tahoma"/>
          <w:b/>
          <w:sz w:val="22"/>
          <w:szCs w:val="24"/>
        </w:rPr>
        <w:t>04316/INFOEM/IP/RR/2018</w:t>
      </w:r>
      <w:r w:rsidRPr="000417E9">
        <w:rPr>
          <w:rFonts w:ascii="Palatino Linotype" w:hAnsi="Palatino Linotype" w:cs="Tahoma"/>
          <w:sz w:val="22"/>
          <w:szCs w:val="24"/>
        </w:rPr>
        <w:t>, por ser este último el más antiguo, sustanciado bajo el índice de esta Ponencia, al advertir conexidad entre estos, ya que fueron promovidos por la misma persona, en los que se señaló como Sujeto Obligado recurrido el</w:t>
      </w:r>
      <w:r w:rsidRPr="000417E9">
        <w:rPr>
          <w:rFonts w:ascii="Palatino Linotype" w:hAnsi="Palatino Linotype" w:cs="Tahoma"/>
          <w:b/>
          <w:sz w:val="22"/>
          <w:szCs w:val="24"/>
        </w:rPr>
        <w:t xml:space="preserve"> Ayuntamiento de Ozumba </w:t>
      </w:r>
      <w:r w:rsidRPr="000417E9">
        <w:rPr>
          <w:rFonts w:ascii="Palatino Linotype" w:hAnsi="Palatino Linotype" w:cs="Tahoma"/>
          <w:sz w:val="22"/>
          <w:szCs w:val="24"/>
        </w:rPr>
        <w:t>y en los cuales, además, se manifestaron idénticos actos recurridos.</w:t>
      </w:r>
    </w:p>
    <w:p w14:paraId="02EEE7F7" w14:textId="77777777" w:rsidR="003F204B" w:rsidRPr="000417E9" w:rsidRDefault="003F204B" w:rsidP="003F204B">
      <w:pPr>
        <w:spacing w:line="360" w:lineRule="auto"/>
        <w:jc w:val="both"/>
        <w:rPr>
          <w:rFonts w:ascii="Palatino Linotype" w:hAnsi="Palatino Linotype" w:cs="Tahoma"/>
          <w:b/>
          <w:sz w:val="22"/>
          <w:szCs w:val="24"/>
          <w:lang w:val="es-ES"/>
        </w:rPr>
      </w:pPr>
    </w:p>
    <w:p w14:paraId="2245AA86" w14:textId="77777777" w:rsidR="003F204B" w:rsidRPr="000417E9" w:rsidRDefault="000A2389" w:rsidP="003F204B">
      <w:pPr>
        <w:spacing w:line="360" w:lineRule="auto"/>
        <w:jc w:val="both"/>
        <w:rPr>
          <w:rFonts w:ascii="Palatino Linotype" w:hAnsi="Palatino Linotype" w:cs="Tahoma"/>
          <w:sz w:val="22"/>
          <w:szCs w:val="24"/>
          <w:lang w:val="es-ES"/>
        </w:rPr>
      </w:pPr>
      <w:r w:rsidRPr="000417E9">
        <w:rPr>
          <w:rFonts w:ascii="Palatino Linotype" w:hAnsi="Palatino Linotype" w:cs="Tahoma"/>
          <w:b/>
          <w:sz w:val="22"/>
          <w:szCs w:val="24"/>
        </w:rPr>
        <w:lastRenderedPageBreak/>
        <w:t>e</w:t>
      </w:r>
      <w:r w:rsidR="003F204B" w:rsidRPr="000417E9">
        <w:rPr>
          <w:rFonts w:ascii="Palatino Linotype" w:hAnsi="Palatino Linotype" w:cs="Tahoma"/>
          <w:b/>
          <w:sz w:val="22"/>
          <w:szCs w:val="24"/>
        </w:rPr>
        <w:t xml:space="preserve">) </w:t>
      </w:r>
      <w:r w:rsidR="003F204B" w:rsidRPr="000417E9">
        <w:rPr>
          <w:rFonts w:ascii="Palatino Linotype" w:hAnsi="Palatino Linotype" w:cs="Tahoma"/>
          <w:b/>
          <w:bCs/>
          <w:sz w:val="22"/>
          <w:szCs w:val="24"/>
          <w:lang w:val="es-ES"/>
        </w:rPr>
        <w:t>Ampliación del plazo para resolver: </w:t>
      </w:r>
      <w:r w:rsidR="003F204B" w:rsidRPr="000417E9">
        <w:rPr>
          <w:rFonts w:ascii="Palatino Linotype" w:hAnsi="Palatino Linotype" w:cs="Tahoma"/>
          <w:sz w:val="22"/>
          <w:szCs w:val="24"/>
          <w:lang w:val="es-ES"/>
        </w:rPr>
        <w:t>El dieciséis de enero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14:paraId="65ABAE92" w14:textId="77777777" w:rsidR="003F204B" w:rsidRPr="000417E9" w:rsidRDefault="003F204B" w:rsidP="003F204B">
      <w:pPr>
        <w:spacing w:line="360" w:lineRule="auto"/>
        <w:jc w:val="both"/>
        <w:rPr>
          <w:rFonts w:ascii="Palatino Linotype" w:hAnsi="Palatino Linotype" w:cs="Tahoma"/>
          <w:b/>
          <w:sz w:val="22"/>
          <w:szCs w:val="24"/>
        </w:rPr>
      </w:pPr>
    </w:p>
    <w:p w14:paraId="06550A5C" w14:textId="77777777" w:rsidR="003F204B" w:rsidRPr="000417E9" w:rsidRDefault="003F204B" w:rsidP="003F204B">
      <w:pPr>
        <w:spacing w:line="360" w:lineRule="auto"/>
        <w:jc w:val="both"/>
        <w:rPr>
          <w:rFonts w:ascii="Palatino Linotype" w:hAnsi="Palatino Linotype" w:cs="Tahoma"/>
          <w:sz w:val="22"/>
          <w:szCs w:val="24"/>
        </w:rPr>
      </w:pPr>
      <w:r w:rsidRPr="000417E9">
        <w:rPr>
          <w:rFonts w:ascii="Palatino Linotype" w:hAnsi="Palatino Linotype" w:cs="Tahoma"/>
          <w:b/>
          <w:sz w:val="22"/>
          <w:szCs w:val="24"/>
        </w:rPr>
        <w:t>f) Cierre de instrucción.</w:t>
      </w:r>
      <w:r w:rsidRPr="000417E9">
        <w:rPr>
          <w:rFonts w:ascii="Palatino Linotype" w:hAnsi="Palatino Linotype" w:cs="Tahoma"/>
          <w:sz w:val="22"/>
          <w:szCs w:val="24"/>
        </w:rPr>
        <w:t xml:space="preserve"> El </w:t>
      </w:r>
      <w:r w:rsidR="003526FB" w:rsidRPr="000417E9">
        <w:rPr>
          <w:rFonts w:ascii="Palatino Linotype" w:hAnsi="Palatino Linotype" w:cs="Tahoma"/>
          <w:sz w:val="22"/>
          <w:szCs w:val="24"/>
          <w:lang w:val="es-ES"/>
        </w:rPr>
        <w:t>diez</w:t>
      </w:r>
      <w:r w:rsidRPr="000417E9">
        <w:rPr>
          <w:rFonts w:ascii="Palatino Linotype" w:hAnsi="Palatino Linotype" w:cs="Tahoma"/>
          <w:sz w:val="22"/>
          <w:szCs w:val="24"/>
          <w:lang w:val="es-ES"/>
        </w:rPr>
        <w:t xml:space="preserve"> de enero de dos mil diecinueve</w:t>
      </w:r>
      <w:r w:rsidRPr="000417E9">
        <w:rPr>
          <w:rFonts w:ascii="Palatino Linotype" w:hAnsi="Palatino Linotype" w:cs="Tahoma"/>
          <w:sz w:val="22"/>
          <w:szCs w:val="24"/>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0417E9">
        <w:rPr>
          <w:rFonts w:ascii="Palatino Linotype" w:hAnsi="Palatino Linotype" w:cs="Tahoma"/>
          <w:sz w:val="22"/>
          <w:lang w:val="es-ES"/>
        </w:rPr>
        <w:t>Sistema de Acceso a la Información Mexiquense (SAIMEX)</w:t>
      </w:r>
      <w:r w:rsidRPr="000417E9">
        <w:rPr>
          <w:rFonts w:ascii="Palatino Linotype" w:hAnsi="Palatino Linotype" w:cs="Tahoma"/>
          <w:sz w:val="22"/>
          <w:szCs w:val="24"/>
        </w:rPr>
        <w:t>.</w:t>
      </w:r>
    </w:p>
    <w:p w14:paraId="077B0D71" w14:textId="77777777" w:rsidR="003F204B" w:rsidRPr="000417E9" w:rsidRDefault="003F204B" w:rsidP="003F204B">
      <w:pPr>
        <w:spacing w:line="360" w:lineRule="auto"/>
        <w:jc w:val="both"/>
        <w:rPr>
          <w:rFonts w:ascii="Palatino Linotype" w:hAnsi="Palatino Linotype" w:cs="Tahoma"/>
          <w:sz w:val="22"/>
          <w:szCs w:val="24"/>
        </w:rPr>
      </w:pPr>
    </w:p>
    <w:p w14:paraId="16BF6D5D" w14:textId="77777777" w:rsidR="003F204B" w:rsidRPr="000417E9" w:rsidRDefault="003F204B" w:rsidP="003F204B">
      <w:pPr>
        <w:spacing w:line="360" w:lineRule="auto"/>
        <w:jc w:val="both"/>
        <w:rPr>
          <w:rFonts w:ascii="Palatino Linotype" w:hAnsi="Palatino Linotype" w:cs="Tahoma"/>
          <w:color w:val="000000"/>
          <w:sz w:val="22"/>
          <w:szCs w:val="24"/>
        </w:rPr>
      </w:pPr>
      <w:r w:rsidRPr="000417E9">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48D33CEF" w14:textId="77777777" w:rsidR="003F204B" w:rsidRPr="000417E9" w:rsidRDefault="003F204B" w:rsidP="003F204B">
      <w:pPr>
        <w:spacing w:line="360" w:lineRule="auto"/>
        <w:jc w:val="both"/>
        <w:rPr>
          <w:rFonts w:ascii="Palatino Linotype" w:hAnsi="Palatino Linotype" w:cs="Tahoma"/>
          <w:bCs/>
          <w:sz w:val="22"/>
          <w:szCs w:val="24"/>
        </w:rPr>
      </w:pPr>
    </w:p>
    <w:p w14:paraId="6AD586D8" w14:textId="77777777" w:rsidR="00264223" w:rsidRPr="000417E9" w:rsidRDefault="009A620E" w:rsidP="00E72A19">
      <w:pPr>
        <w:spacing w:line="360" w:lineRule="auto"/>
        <w:jc w:val="center"/>
        <w:rPr>
          <w:rFonts w:ascii="Palatino Linotype" w:hAnsi="Palatino Linotype" w:cs="Tahoma"/>
          <w:b/>
          <w:sz w:val="22"/>
          <w:szCs w:val="22"/>
          <w:lang w:val="es-ES"/>
        </w:rPr>
      </w:pPr>
      <w:r w:rsidRPr="000417E9">
        <w:rPr>
          <w:rFonts w:ascii="Palatino Linotype" w:hAnsi="Palatino Linotype" w:cs="Tahoma"/>
          <w:b/>
          <w:sz w:val="22"/>
          <w:szCs w:val="22"/>
          <w:lang w:val="es-ES"/>
        </w:rPr>
        <w:t>CONSIDERANDOS</w:t>
      </w:r>
    </w:p>
    <w:p w14:paraId="1CA30D7F" w14:textId="77777777" w:rsidR="00264223" w:rsidRPr="000417E9" w:rsidRDefault="00264223" w:rsidP="00E72A19">
      <w:pPr>
        <w:spacing w:line="360" w:lineRule="auto"/>
        <w:jc w:val="center"/>
        <w:rPr>
          <w:rFonts w:ascii="Palatino Linotype" w:hAnsi="Palatino Linotype" w:cs="Tahoma"/>
          <w:b/>
          <w:sz w:val="22"/>
          <w:szCs w:val="22"/>
          <w:lang w:val="es-ES"/>
        </w:rPr>
      </w:pPr>
    </w:p>
    <w:p w14:paraId="364992E2" w14:textId="77777777" w:rsidR="00B64641" w:rsidRPr="000417E9" w:rsidRDefault="00B64641" w:rsidP="00E72A19">
      <w:pPr>
        <w:autoSpaceDE w:val="0"/>
        <w:autoSpaceDN w:val="0"/>
        <w:adjustRightInd w:val="0"/>
        <w:spacing w:line="360" w:lineRule="auto"/>
        <w:jc w:val="both"/>
        <w:rPr>
          <w:rFonts w:ascii="Palatino Linotype" w:hAnsi="Palatino Linotype" w:cs="Tahoma"/>
          <w:b/>
          <w:sz w:val="22"/>
          <w:szCs w:val="22"/>
          <w:lang w:val="es-ES"/>
        </w:rPr>
      </w:pPr>
      <w:r w:rsidRPr="000417E9">
        <w:rPr>
          <w:rFonts w:ascii="Palatino Linotype" w:eastAsia="Calibri" w:hAnsi="Palatino Linotype" w:cs="Tahoma"/>
          <w:b/>
          <w:color w:val="000000"/>
          <w:sz w:val="22"/>
          <w:szCs w:val="22"/>
          <w:lang w:val="es-ES" w:eastAsia="es-MX"/>
        </w:rPr>
        <w:t>PRIMER</w:t>
      </w:r>
      <w:r w:rsidR="007F3ACF" w:rsidRPr="000417E9">
        <w:rPr>
          <w:rFonts w:ascii="Palatino Linotype" w:eastAsia="Calibri" w:hAnsi="Palatino Linotype" w:cs="Tahoma"/>
          <w:b/>
          <w:color w:val="000000"/>
          <w:sz w:val="22"/>
          <w:szCs w:val="22"/>
          <w:lang w:val="es-ES" w:eastAsia="es-MX"/>
        </w:rPr>
        <w:t>O</w:t>
      </w:r>
      <w:r w:rsidRPr="000417E9">
        <w:rPr>
          <w:rFonts w:ascii="Palatino Linotype" w:eastAsia="Calibri" w:hAnsi="Palatino Linotype" w:cs="Tahoma"/>
          <w:color w:val="000000"/>
          <w:sz w:val="22"/>
          <w:szCs w:val="22"/>
          <w:lang w:val="es-ES" w:eastAsia="es-MX"/>
        </w:rPr>
        <w:t xml:space="preserve">. </w:t>
      </w:r>
      <w:r w:rsidRPr="000417E9">
        <w:rPr>
          <w:rFonts w:ascii="Palatino Linotype" w:hAnsi="Palatino Linotype" w:cs="Tahoma"/>
          <w:b/>
          <w:sz w:val="22"/>
          <w:szCs w:val="22"/>
          <w:lang w:val="es-ES"/>
        </w:rPr>
        <w:t>Competencia.</w:t>
      </w:r>
    </w:p>
    <w:p w14:paraId="3F94C876" w14:textId="77777777" w:rsidR="00B727C5" w:rsidRPr="000417E9" w:rsidRDefault="00B727C5" w:rsidP="00E72A19">
      <w:pPr>
        <w:autoSpaceDE w:val="0"/>
        <w:autoSpaceDN w:val="0"/>
        <w:adjustRightInd w:val="0"/>
        <w:spacing w:line="360" w:lineRule="auto"/>
        <w:jc w:val="both"/>
        <w:rPr>
          <w:rFonts w:ascii="Palatino Linotype" w:hAnsi="Palatino Linotype" w:cs="Tahoma"/>
          <w:sz w:val="22"/>
          <w:szCs w:val="22"/>
          <w:lang w:val="es-ES"/>
        </w:rPr>
      </w:pPr>
    </w:p>
    <w:p w14:paraId="49DB20F9" w14:textId="77777777" w:rsidR="004F2D88" w:rsidRPr="000417E9" w:rsidRDefault="009C4081" w:rsidP="00E72A19">
      <w:pPr>
        <w:spacing w:line="360" w:lineRule="auto"/>
        <w:jc w:val="both"/>
        <w:rPr>
          <w:rFonts w:ascii="Palatino Linotype" w:hAnsi="Palatino Linotype" w:cs="Tahoma"/>
          <w:sz w:val="22"/>
          <w:szCs w:val="22"/>
          <w:shd w:val="clear" w:color="auto" w:fill="FFFFFF"/>
        </w:rPr>
      </w:pPr>
      <w:r w:rsidRPr="000417E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w:t>
      </w:r>
      <w:r w:rsidR="003526FB" w:rsidRPr="000417E9">
        <w:rPr>
          <w:rFonts w:ascii="Palatino Linotype" w:hAnsi="Palatino Linotype" w:cs="Tahoma"/>
          <w:sz w:val="22"/>
          <w:szCs w:val="22"/>
          <w:shd w:val="clear" w:color="auto" w:fill="FFFFFF"/>
        </w:rPr>
        <w:t xml:space="preserve">los </w:t>
      </w:r>
      <w:r w:rsidRPr="000417E9">
        <w:rPr>
          <w:rFonts w:ascii="Palatino Linotype" w:hAnsi="Palatino Linotype" w:cs="Tahoma"/>
          <w:sz w:val="22"/>
          <w:szCs w:val="22"/>
          <w:shd w:val="clear" w:color="auto" w:fill="FFFFFF"/>
        </w:rPr>
        <w:t>presente</w:t>
      </w:r>
      <w:r w:rsidR="003526FB" w:rsidRPr="000417E9">
        <w:rPr>
          <w:rFonts w:ascii="Palatino Linotype" w:hAnsi="Palatino Linotype" w:cs="Tahoma"/>
          <w:sz w:val="22"/>
          <w:szCs w:val="22"/>
          <w:shd w:val="clear" w:color="auto" w:fill="FFFFFF"/>
        </w:rPr>
        <w:t>s R</w:t>
      </w:r>
      <w:r w:rsidRPr="000417E9">
        <w:rPr>
          <w:rFonts w:ascii="Palatino Linotype" w:hAnsi="Palatino Linotype" w:cs="Tahoma"/>
          <w:sz w:val="22"/>
          <w:szCs w:val="22"/>
          <w:shd w:val="clear" w:color="auto" w:fill="FFFFFF"/>
        </w:rPr>
        <w:t>ecurso</w:t>
      </w:r>
      <w:r w:rsidR="003526FB" w:rsidRPr="000417E9">
        <w:rPr>
          <w:rFonts w:ascii="Palatino Linotype" w:hAnsi="Palatino Linotype" w:cs="Tahoma"/>
          <w:sz w:val="22"/>
          <w:szCs w:val="22"/>
          <w:shd w:val="clear" w:color="auto" w:fill="FFFFFF"/>
        </w:rPr>
        <w:t>s de R</w:t>
      </w:r>
      <w:r w:rsidRPr="000417E9">
        <w:rPr>
          <w:rFonts w:ascii="Palatino Linotype" w:hAnsi="Palatino Linotype" w:cs="Tahoma"/>
          <w:sz w:val="22"/>
          <w:szCs w:val="22"/>
          <w:shd w:val="clear" w:color="auto" w:fill="FFFFFF"/>
        </w:rPr>
        <w:t>ev</w:t>
      </w:r>
      <w:r w:rsidR="003526FB" w:rsidRPr="000417E9">
        <w:rPr>
          <w:rFonts w:ascii="Palatino Linotype" w:hAnsi="Palatino Linotype" w:cs="Tahoma"/>
          <w:sz w:val="22"/>
          <w:szCs w:val="22"/>
          <w:shd w:val="clear" w:color="auto" w:fill="FFFFFF"/>
        </w:rPr>
        <w:t>isión interpuestos por la parte R</w:t>
      </w:r>
      <w:r w:rsidRPr="000417E9">
        <w:rPr>
          <w:rFonts w:ascii="Palatino Linotype" w:hAnsi="Palatino Linotype" w:cs="Tahoma"/>
          <w:sz w:val="22"/>
          <w:szCs w:val="22"/>
          <w:shd w:val="clear" w:color="auto" w:fill="FFFFFF"/>
        </w:rPr>
        <w:t>ecurrente, conforme a lo dispuesto en los artículos 6</w:t>
      </w:r>
      <w:r w:rsidR="00973FDF" w:rsidRPr="000417E9">
        <w:rPr>
          <w:rFonts w:ascii="Palatino Linotype" w:hAnsi="Palatino Linotype" w:cs="Tahoma"/>
          <w:sz w:val="22"/>
          <w:szCs w:val="22"/>
          <w:shd w:val="clear" w:color="auto" w:fill="FFFFFF"/>
        </w:rPr>
        <w:t>º</w:t>
      </w:r>
      <w:r w:rsidRPr="000417E9">
        <w:rPr>
          <w:rFonts w:ascii="Palatino Linotype" w:hAnsi="Palatino Linotype" w:cs="Tahoma"/>
          <w:sz w:val="22"/>
          <w:szCs w:val="22"/>
          <w:shd w:val="clear" w:color="auto" w:fill="FFFFFF"/>
        </w:rPr>
        <w:t xml:space="preserve">, apartado A de la Constitución Política de los Estados Unidos </w:t>
      </w:r>
      <w:r w:rsidRPr="000417E9">
        <w:rPr>
          <w:rFonts w:ascii="Palatino Linotype" w:hAnsi="Palatino Linotype" w:cs="Tahoma"/>
          <w:sz w:val="22"/>
          <w:szCs w:val="22"/>
          <w:shd w:val="clear" w:color="auto" w:fill="FFFFFF"/>
        </w:rPr>
        <w:lastRenderedPageBreak/>
        <w:t>Mexicanos; 5</w:t>
      </w:r>
      <w:r w:rsidR="00973FDF" w:rsidRPr="000417E9">
        <w:rPr>
          <w:rFonts w:ascii="Palatino Linotype" w:hAnsi="Palatino Linotype" w:cs="Tahoma"/>
          <w:sz w:val="22"/>
          <w:szCs w:val="22"/>
          <w:shd w:val="clear" w:color="auto" w:fill="FFFFFF"/>
        </w:rPr>
        <w:t>º</w:t>
      </w:r>
      <w:r w:rsidRPr="000417E9">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68CBC95" w14:textId="77777777" w:rsidR="007F3ACF" w:rsidRPr="000417E9" w:rsidRDefault="007F3ACF" w:rsidP="00E72A1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102B8EF3" w14:textId="77777777" w:rsidR="003526FB" w:rsidRPr="000417E9" w:rsidRDefault="003526FB" w:rsidP="003526FB">
      <w:pPr>
        <w:autoSpaceDE w:val="0"/>
        <w:autoSpaceDN w:val="0"/>
        <w:adjustRightInd w:val="0"/>
        <w:spacing w:line="360" w:lineRule="auto"/>
        <w:jc w:val="both"/>
        <w:rPr>
          <w:rFonts w:ascii="Palatino Linotype" w:hAnsi="Palatino Linotype" w:cs="Tahoma"/>
          <w:sz w:val="22"/>
          <w:szCs w:val="24"/>
          <w:lang w:val="es-ES"/>
        </w:rPr>
      </w:pPr>
      <w:r w:rsidRPr="000417E9">
        <w:rPr>
          <w:rFonts w:ascii="Palatino Linotype" w:eastAsia="Calibri" w:hAnsi="Palatino Linotype" w:cs="Tahoma"/>
          <w:b/>
          <w:color w:val="000000"/>
          <w:sz w:val="22"/>
          <w:szCs w:val="24"/>
          <w:lang w:val="es-ES" w:eastAsia="es-MX"/>
        </w:rPr>
        <w:t>SEGUNDO</w:t>
      </w:r>
      <w:r w:rsidRPr="000417E9">
        <w:rPr>
          <w:rFonts w:ascii="Palatino Linotype" w:eastAsia="Calibri" w:hAnsi="Palatino Linotype" w:cs="Tahoma"/>
          <w:color w:val="000000"/>
          <w:sz w:val="22"/>
          <w:szCs w:val="24"/>
          <w:lang w:val="es-ES" w:eastAsia="es-MX"/>
        </w:rPr>
        <w:t xml:space="preserve">. </w:t>
      </w:r>
      <w:r w:rsidRPr="000417E9">
        <w:rPr>
          <w:rFonts w:ascii="Palatino Linotype" w:hAnsi="Palatino Linotype" w:cs="Tahoma"/>
          <w:b/>
          <w:sz w:val="22"/>
          <w:szCs w:val="24"/>
          <w:lang w:val="es-ES"/>
        </w:rPr>
        <w:t>Metodología de estudio.</w:t>
      </w:r>
      <w:r w:rsidRPr="000417E9">
        <w:rPr>
          <w:rFonts w:ascii="Palatino Linotype" w:hAnsi="Palatino Linotype" w:cs="Tahoma"/>
          <w:sz w:val="22"/>
          <w:szCs w:val="24"/>
          <w:lang w:val="es-ES"/>
        </w:rPr>
        <w:t xml:space="preserve"> </w:t>
      </w:r>
    </w:p>
    <w:p w14:paraId="7217CCA0" w14:textId="77777777" w:rsidR="003526FB" w:rsidRPr="000417E9" w:rsidRDefault="003526FB" w:rsidP="003526FB">
      <w:pPr>
        <w:autoSpaceDE w:val="0"/>
        <w:autoSpaceDN w:val="0"/>
        <w:adjustRightInd w:val="0"/>
        <w:spacing w:line="360" w:lineRule="auto"/>
        <w:jc w:val="both"/>
        <w:rPr>
          <w:rFonts w:ascii="Palatino Linotype" w:hAnsi="Palatino Linotype" w:cs="Tahoma"/>
          <w:sz w:val="22"/>
          <w:szCs w:val="24"/>
          <w:lang w:val="es-ES"/>
        </w:rPr>
      </w:pPr>
    </w:p>
    <w:p w14:paraId="161219DA" w14:textId="77777777" w:rsidR="003526FB" w:rsidRPr="000417E9" w:rsidRDefault="003526FB" w:rsidP="003526FB">
      <w:pPr>
        <w:autoSpaceDE w:val="0"/>
        <w:autoSpaceDN w:val="0"/>
        <w:adjustRightInd w:val="0"/>
        <w:spacing w:line="360" w:lineRule="auto"/>
        <w:jc w:val="both"/>
        <w:rPr>
          <w:rFonts w:ascii="Palatino Linotype" w:hAnsi="Palatino Linotype" w:cs="Tahoma"/>
          <w:sz w:val="22"/>
          <w:szCs w:val="24"/>
          <w:lang w:val="es-ES"/>
        </w:rPr>
      </w:pPr>
      <w:r w:rsidRPr="000417E9">
        <w:rPr>
          <w:rFonts w:ascii="Palatino Linotype" w:hAnsi="Palatino Linotype" w:cs="Tahoma"/>
          <w:sz w:val="22"/>
          <w:szCs w:val="24"/>
          <w:lang w:val="es-ES"/>
        </w:rPr>
        <w:t xml:space="preserve">De las constancias que forman parte de los Recursos de Revisión que se analizan, se advierte que previo al estudio del fondo de la </w:t>
      </w:r>
      <w:r w:rsidRPr="000417E9">
        <w:rPr>
          <w:rFonts w:ascii="Palatino Linotype" w:hAnsi="Palatino Linotype" w:cs="Tahoma"/>
          <w:i/>
          <w:sz w:val="22"/>
          <w:szCs w:val="24"/>
          <w:lang w:val="es-ES"/>
        </w:rPr>
        <w:t>litis</w:t>
      </w:r>
      <w:r w:rsidRPr="000417E9">
        <w:rPr>
          <w:rFonts w:ascii="Palatino Linotype" w:hAnsi="Palatino Linotype" w:cs="Tahoma"/>
          <w:sz w:val="22"/>
          <w:szCs w:val="24"/>
          <w:lang w:val="es-ES"/>
        </w:rPr>
        <w:t>, es necesario estudiar las causales de improcedencia y sobreseimiento, para determinar lo que en Derecho proceda.</w:t>
      </w:r>
    </w:p>
    <w:p w14:paraId="4F768042" w14:textId="77777777" w:rsidR="003526FB" w:rsidRPr="000417E9" w:rsidRDefault="003526FB" w:rsidP="003526FB">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1023496F" w14:textId="77777777" w:rsidR="003526FB" w:rsidRPr="000417E9" w:rsidRDefault="003526FB" w:rsidP="003526FB">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0417E9">
        <w:rPr>
          <w:rFonts w:ascii="Palatino Linotype" w:eastAsia="Calibri" w:hAnsi="Palatino Linotype" w:cs="Tahoma"/>
          <w:b/>
          <w:color w:val="000000"/>
          <w:sz w:val="22"/>
          <w:szCs w:val="24"/>
          <w:lang w:val="es-ES" w:eastAsia="es-MX"/>
        </w:rPr>
        <w:t>Causales de improcedencia.</w:t>
      </w:r>
      <w:r w:rsidRPr="000417E9">
        <w:rPr>
          <w:rFonts w:ascii="Palatino Linotype" w:eastAsia="Calibri" w:hAnsi="Palatino Linotype" w:cs="Tahoma"/>
          <w:color w:val="000000"/>
          <w:sz w:val="22"/>
          <w:szCs w:val="24"/>
          <w:lang w:val="es-ES" w:eastAsia="es-MX"/>
        </w:rPr>
        <w:t xml:space="preserve"> </w:t>
      </w:r>
    </w:p>
    <w:p w14:paraId="34C4D88E" w14:textId="77777777" w:rsidR="003526FB" w:rsidRPr="000417E9" w:rsidRDefault="003526FB" w:rsidP="003526FB">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7EB48005" w14:textId="77777777" w:rsidR="003526FB" w:rsidRPr="000417E9" w:rsidRDefault="003526FB" w:rsidP="003526FB">
      <w:pPr>
        <w:spacing w:line="360" w:lineRule="auto"/>
        <w:jc w:val="both"/>
        <w:rPr>
          <w:rFonts w:ascii="Palatino Linotype" w:hAnsi="Palatino Linotype" w:cs="Tahoma"/>
          <w:sz w:val="22"/>
          <w:szCs w:val="24"/>
        </w:rPr>
      </w:pPr>
      <w:r w:rsidRPr="000417E9">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DA0481C" w14:textId="77777777" w:rsidR="003526FB" w:rsidRPr="000417E9" w:rsidRDefault="003526FB" w:rsidP="003526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8FB4399" w14:textId="77777777" w:rsidR="003526FB" w:rsidRPr="000417E9" w:rsidRDefault="003526FB" w:rsidP="003526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0417E9">
        <w:rPr>
          <w:rFonts w:ascii="Palatino Linotype" w:eastAsia="Calibri" w:hAnsi="Palatino Linotype" w:cs="Tahoma"/>
          <w:color w:val="000000"/>
          <w:sz w:val="22"/>
          <w:szCs w:val="22"/>
          <w:lang w:val="es-ES" w:eastAsia="es-MX"/>
        </w:rPr>
        <w:lastRenderedPageBreak/>
        <w:t>De tal suerte, será desechado cualquier Recurso de Revisión que actualice alguno de los supuestos establecidos en el artículo 191 de la Ley de Transparencia y Acceso a la Información Pública del Estado de México y Municipios, por ser improcedente.</w:t>
      </w:r>
    </w:p>
    <w:p w14:paraId="1A5D0DF1" w14:textId="77777777" w:rsidR="003526FB" w:rsidRPr="000417E9" w:rsidRDefault="003526FB" w:rsidP="003526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EEC835B" w14:textId="77777777" w:rsidR="003526FB" w:rsidRPr="000417E9" w:rsidRDefault="003526FB" w:rsidP="003526FB">
      <w:pPr>
        <w:autoSpaceDE w:val="0"/>
        <w:autoSpaceDN w:val="0"/>
        <w:adjustRightInd w:val="0"/>
        <w:spacing w:line="360" w:lineRule="auto"/>
        <w:jc w:val="both"/>
        <w:rPr>
          <w:rFonts w:ascii="Palatino Linotype" w:hAnsi="Palatino Linotype" w:cs="Tahoma"/>
          <w:sz w:val="22"/>
          <w:szCs w:val="22"/>
          <w:lang w:val="es-ES"/>
        </w:rPr>
      </w:pPr>
      <w:r w:rsidRPr="000417E9">
        <w:rPr>
          <w:rFonts w:ascii="Palatino Linotype" w:eastAsia="Calibri" w:hAnsi="Palatino Linotype" w:cs="Tahoma"/>
          <w:color w:val="000000"/>
          <w:sz w:val="22"/>
          <w:szCs w:val="22"/>
          <w:lang w:val="es-ES" w:eastAsia="es-MX"/>
        </w:rPr>
        <w:t xml:space="preserve">En </w:t>
      </w:r>
      <w:r w:rsidR="00CE692A" w:rsidRPr="000417E9">
        <w:rPr>
          <w:rFonts w:ascii="Palatino Linotype" w:eastAsia="Calibri" w:hAnsi="Palatino Linotype" w:cs="Tahoma"/>
          <w:color w:val="000000"/>
          <w:sz w:val="22"/>
          <w:szCs w:val="22"/>
          <w:lang w:val="es-ES" w:eastAsia="es-MX"/>
        </w:rPr>
        <w:t>los asuntos que nos ocupan</w:t>
      </w:r>
      <w:r w:rsidRPr="000417E9">
        <w:rPr>
          <w:rFonts w:ascii="Palatino Linotype" w:eastAsia="Calibri" w:hAnsi="Palatino Linotype" w:cs="Tahoma"/>
          <w:color w:val="000000"/>
          <w:sz w:val="22"/>
          <w:szCs w:val="22"/>
          <w:lang w:val="es-ES" w:eastAsia="es-MX"/>
        </w:rPr>
        <w:t xml:space="preserve">, no se actualiza ninguna de las causales de improcedencia establecidas en el ordenamiento jurídico previamente señalado, toda vez que este Instituto no tiene conocimiento </w:t>
      </w:r>
      <w:r w:rsidRPr="000417E9">
        <w:rPr>
          <w:rFonts w:ascii="Palatino Linotype" w:hAnsi="Palatino Linotype" w:cs="Tahoma"/>
          <w:sz w:val="22"/>
          <w:szCs w:val="22"/>
          <w:lang w:val="es-ES"/>
        </w:rPr>
        <w:t xml:space="preserve">de que se encuentre en trámite algún medio de defensa presentado por </w:t>
      </w:r>
      <w:r w:rsidR="00CE692A" w:rsidRPr="000417E9">
        <w:rPr>
          <w:rFonts w:ascii="Palatino Linotype" w:hAnsi="Palatino Linotype" w:cs="Tahoma"/>
          <w:sz w:val="22"/>
          <w:szCs w:val="22"/>
          <w:lang w:val="es-ES"/>
        </w:rPr>
        <w:t>el</w:t>
      </w:r>
      <w:r w:rsidRPr="000417E9">
        <w:rPr>
          <w:rFonts w:ascii="Palatino Linotype" w:hAnsi="Palatino Linotype" w:cs="Tahoma"/>
          <w:sz w:val="22"/>
          <w:szCs w:val="22"/>
          <w:lang w:val="es-ES"/>
        </w:rPr>
        <w:t xml:space="preserve"> Recurrente ante otra instancia; no existió prevención alguna; la veracidad de las respuestas no formó parte de</w:t>
      </w:r>
      <w:r w:rsidR="00CE692A" w:rsidRPr="000417E9">
        <w:rPr>
          <w:rFonts w:ascii="Palatino Linotype" w:hAnsi="Palatino Linotype" w:cs="Tahoma"/>
          <w:sz w:val="22"/>
          <w:szCs w:val="22"/>
          <w:lang w:val="es-ES"/>
        </w:rPr>
        <w:t xml:space="preserve"> </w:t>
      </w:r>
      <w:r w:rsidRPr="000417E9">
        <w:rPr>
          <w:rFonts w:ascii="Palatino Linotype" w:hAnsi="Palatino Linotype" w:cs="Tahoma"/>
          <w:sz w:val="22"/>
          <w:szCs w:val="22"/>
          <w:lang w:val="es-ES"/>
        </w:rPr>
        <w:t>l</w:t>
      </w:r>
      <w:r w:rsidR="00CE692A" w:rsidRPr="000417E9">
        <w:rPr>
          <w:rFonts w:ascii="Palatino Linotype" w:hAnsi="Palatino Linotype" w:cs="Tahoma"/>
          <w:sz w:val="22"/>
          <w:szCs w:val="22"/>
          <w:lang w:val="es-ES"/>
        </w:rPr>
        <w:t>os</w:t>
      </w:r>
      <w:r w:rsidRPr="000417E9">
        <w:rPr>
          <w:rFonts w:ascii="Palatino Linotype" w:hAnsi="Palatino Linotype" w:cs="Tahoma"/>
          <w:sz w:val="22"/>
          <w:szCs w:val="22"/>
          <w:lang w:val="es-ES"/>
        </w:rPr>
        <w:t xml:space="preserve"> agravio</w:t>
      </w:r>
      <w:r w:rsidR="00CE692A" w:rsidRPr="000417E9">
        <w:rPr>
          <w:rFonts w:ascii="Palatino Linotype" w:hAnsi="Palatino Linotype" w:cs="Tahoma"/>
          <w:sz w:val="22"/>
          <w:szCs w:val="22"/>
          <w:lang w:val="es-ES"/>
        </w:rPr>
        <w:t>s</w:t>
      </w:r>
      <w:r w:rsidRPr="000417E9">
        <w:rPr>
          <w:rFonts w:ascii="Palatino Linotype" w:hAnsi="Palatino Linotype" w:cs="Tahoma"/>
          <w:sz w:val="22"/>
          <w:szCs w:val="22"/>
          <w:lang w:val="es-ES"/>
        </w:rPr>
        <w:t>; ni se realizó una consulta o ampliación a los alcances de los requerimientos informativos</w:t>
      </w:r>
      <w:r w:rsidR="00CE692A" w:rsidRPr="000417E9">
        <w:rPr>
          <w:rFonts w:ascii="Palatino Linotype" w:hAnsi="Palatino Linotype" w:cs="Tahoma"/>
          <w:sz w:val="22"/>
          <w:szCs w:val="22"/>
          <w:lang w:val="es-ES"/>
        </w:rPr>
        <w:t>.</w:t>
      </w:r>
    </w:p>
    <w:p w14:paraId="52782BB9" w14:textId="77777777" w:rsidR="00CE692A" w:rsidRPr="000417E9" w:rsidRDefault="00CE692A" w:rsidP="003526FB">
      <w:pPr>
        <w:autoSpaceDE w:val="0"/>
        <w:autoSpaceDN w:val="0"/>
        <w:adjustRightInd w:val="0"/>
        <w:spacing w:line="360" w:lineRule="auto"/>
        <w:jc w:val="both"/>
        <w:rPr>
          <w:rFonts w:ascii="Palatino Linotype" w:hAnsi="Palatino Linotype" w:cs="Tahoma"/>
          <w:sz w:val="22"/>
          <w:szCs w:val="22"/>
          <w:lang w:val="es-ES"/>
        </w:rPr>
      </w:pPr>
    </w:p>
    <w:p w14:paraId="6732472C" w14:textId="77777777" w:rsidR="00CE692A" w:rsidRPr="000417E9" w:rsidRDefault="00CE692A" w:rsidP="003526FB">
      <w:pPr>
        <w:autoSpaceDE w:val="0"/>
        <w:autoSpaceDN w:val="0"/>
        <w:adjustRightInd w:val="0"/>
        <w:spacing w:line="360" w:lineRule="auto"/>
        <w:jc w:val="both"/>
        <w:rPr>
          <w:rFonts w:ascii="Palatino Linotype" w:hAnsi="Palatino Linotype" w:cs="Tahoma"/>
          <w:sz w:val="22"/>
          <w:szCs w:val="22"/>
          <w:lang w:val="es-ES"/>
        </w:rPr>
      </w:pPr>
      <w:r w:rsidRPr="000417E9">
        <w:rPr>
          <w:rFonts w:ascii="Palatino Linotype" w:hAnsi="Palatino Linotype" w:cs="Tahoma"/>
          <w:sz w:val="22"/>
          <w:szCs w:val="22"/>
          <w:lang w:val="es-ES"/>
        </w:rPr>
        <w:t xml:space="preserve">Aunado a lo anterior, se observa que los medios de impugnación fueron presentados en tiempo, toda vez que ante la ausencia de la respuesta del Sujeto Obligado, se constituye la </w:t>
      </w:r>
      <w:r w:rsidRPr="000417E9">
        <w:rPr>
          <w:rFonts w:ascii="Palatino Linotype" w:hAnsi="Palatino Linotype" w:cs="Tahoma"/>
          <w:b/>
          <w:i/>
          <w:sz w:val="22"/>
          <w:szCs w:val="22"/>
          <w:lang w:val="es-ES"/>
        </w:rPr>
        <w:t xml:space="preserve">negativa ficta, </w:t>
      </w:r>
      <w:r w:rsidRPr="000417E9">
        <w:rPr>
          <w:rFonts w:ascii="Palatino Linotype" w:hAnsi="Palatino Linotype" w:cs="Tahoma"/>
          <w:sz w:val="22"/>
          <w:szCs w:val="22"/>
          <w:lang w:val="es-ES"/>
        </w:rPr>
        <w:t>que genera la posibilidad de los particulares de interponer un medio de impugnación ante tal omisión, en cualquier momento, conforme a lo establecido en los artículos 166 y 178, párrafo segundo de la Ley de Transparencia y Acceso a la Información Pública del Estado de México y Municipios.</w:t>
      </w:r>
    </w:p>
    <w:p w14:paraId="0EE16391" w14:textId="77777777" w:rsidR="00CE692A" w:rsidRPr="000417E9" w:rsidRDefault="00CE692A" w:rsidP="003526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7B55976" w14:textId="77777777" w:rsidR="003526FB" w:rsidRPr="000417E9" w:rsidRDefault="003526FB" w:rsidP="003526FB">
      <w:pPr>
        <w:widowControl w:val="0"/>
        <w:spacing w:line="360" w:lineRule="auto"/>
        <w:jc w:val="both"/>
        <w:rPr>
          <w:rFonts w:ascii="Palatino Linotype" w:hAnsi="Palatino Linotype" w:cs="Tahoma"/>
          <w:sz w:val="22"/>
          <w:szCs w:val="24"/>
          <w:lang w:val="es-ES"/>
        </w:rPr>
      </w:pPr>
      <w:r w:rsidRPr="000417E9">
        <w:rPr>
          <w:rFonts w:ascii="Palatino Linotype" w:hAnsi="Palatino Linotype" w:cs="Tahoma"/>
          <w:sz w:val="22"/>
          <w:szCs w:val="24"/>
        </w:rPr>
        <w:t>Asimismo, </w:t>
      </w:r>
      <w:r w:rsidRPr="000417E9">
        <w:rPr>
          <w:rFonts w:ascii="Palatino Linotype" w:hAnsi="Palatino Linotype" w:cs="Tahoma"/>
          <w:sz w:val="22"/>
          <w:szCs w:val="24"/>
          <w:lang w:val="es-ES"/>
        </w:rPr>
        <w:t>se actualiza la causal de procedencia señalada en el artículo 179, fracción V</w:t>
      </w:r>
      <w:r w:rsidR="00CE692A" w:rsidRPr="000417E9">
        <w:rPr>
          <w:rFonts w:ascii="Palatino Linotype" w:hAnsi="Palatino Linotype" w:cs="Tahoma"/>
          <w:sz w:val="22"/>
          <w:szCs w:val="24"/>
          <w:lang w:val="es-ES"/>
        </w:rPr>
        <w:t>II</w:t>
      </w:r>
      <w:r w:rsidRPr="000417E9">
        <w:rPr>
          <w:rFonts w:ascii="Palatino Linotype" w:hAnsi="Palatino Linotype" w:cs="Tahoma"/>
          <w:sz w:val="22"/>
          <w:szCs w:val="24"/>
          <w:lang w:val="es-ES"/>
        </w:rPr>
        <w:t xml:space="preserve">, </w:t>
      </w:r>
      <w:r w:rsidR="00CE692A" w:rsidRPr="000417E9">
        <w:rPr>
          <w:rFonts w:ascii="Palatino Linotype" w:hAnsi="Palatino Linotype" w:cs="Tahoma"/>
          <w:sz w:val="22"/>
          <w:szCs w:val="24"/>
          <w:lang w:val="es-ES"/>
        </w:rPr>
        <w:t xml:space="preserve">de la Ley en cita, </w:t>
      </w:r>
      <w:r w:rsidR="000E087D" w:rsidRPr="000417E9">
        <w:rPr>
          <w:rFonts w:ascii="Palatino Linotype" w:hAnsi="Palatino Linotype" w:cs="Tahoma"/>
          <w:sz w:val="22"/>
          <w:szCs w:val="24"/>
          <w:lang w:val="es-ES"/>
        </w:rPr>
        <w:t xml:space="preserve">en virtud de que </w:t>
      </w:r>
      <w:r w:rsidR="00CE692A" w:rsidRPr="000417E9">
        <w:rPr>
          <w:rFonts w:ascii="Palatino Linotype" w:hAnsi="Palatino Linotype" w:cs="Tahoma"/>
          <w:sz w:val="22"/>
          <w:szCs w:val="24"/>
          <w:lang w:val="es-ES"/>
        </w:rPr>
        <w:t>el</w:t>
      </w:r>
      <w:r w:rsidRPr="000417E9">
        <w:rPr>
          <w:rFonts w:ascii="Palatino Linotype" w:hAnsi="Palatino Linotype" w:cs="Tahoma"/>
          <w:sz w:val="22"/>
          <w:szCs w:val="24"/>
          <w:lang w:val="es-ES"/>
        </w:rPr>
        <w:t xml:space="preserve"> Recurrente se inconformó con la </w:t>
      </w:r>
      <w:r w:rsidR="00CE692A" w:rsidRPr="000417E9">
        <w:rPr>
          <w:rFonts w:ascii="Palatino Linotype" w:hAnsi="Palatino Linotype" w:cs="Tahoma"/>
          <w:sz w:val="22"/>
          <w:szCs w:val="24"/>
          <w:lang w:val="es-ES"/>
        </w:rPr>
        <w:t>falta de respuesta a sus solicitudes de información</w:t>
      </w:r>
      <w:r w:rsidRPr="000417E9">
        <w:rPr>
          <w:rFonts w:ascii="Palatino Linotype" w:hAnsi="Palatino Linotype" w:cs="Tahoma"/>
          <w:sz w:val="22"/>
          <w:szCs w:val="24"/>
          <w:lang w:val="es-ES"/>
        </w:rPr>
        <w:t>.</w:t>
      </w:r>
    </w:p>
    <w:p w14:paraId="0335EF05" w14:textId="77777777" w:rsidR="003526FB" w:rsidRPr="000417E9" w:rsidRDefault="003526FB" w:rsidP="003526FB">
      <w:pPr>
        <w:widowControl w:val="0"/>
        <w:spacing w:line="360" w:lineRule="auto"/>
        <w:jc w:val="both"/>
        <w:rPr>
          <w:rFonts w:ascii="Palatino Linotype" w:hAnsi="Palatino Linotype" w:cs="Tahoma"/>
          <w:sz w:val="22"/>
          <w:szCs w:val="24"/>
          <w:lang w:val="es-ES"/>
        </w:rPr>
      </w:pPr>
    </w:p>
    <w:p w14:paraId="471F3CB4" w14:textId="77777777" w:rsidR="003526FB" w:rsidRPr="000417E9" w:rsidRDefault="003526FB" w:rsidP="009A32D7">
      <w:pPr>
        <w:pStyle w:val="Prrafodelista"/>
        <w:numPr>
          <w:ilvl w:val="0"/>
          <w:numId w:val="31"/>
        </w:numPr>
        <w:spacing w:line="360" w:lineRule="auto"/>
        <w:jc w:val="both"/>
        <w:rPr>
          <w:rFonts w:ascii="Palatino Linotype" w:eastAsia="Calibri" w:hAnsi="Palatino Linotype" w:cs="Tahoma"/>
          <w:szCs w:val="22"/>
          <w:lang w:eastAsia="es-ES_tradnl"/>
        </w:rPr>
      </w:pPr>
      <w:r w:rsidRPr="000417E9">
        <w:rPr>
          <w:rFonts w:ascii="Palatino Linotype" w:eastAsia="Calibri" w:hAnsi="Palatino Linotype" w:cs="Tahoma"/>
          <w:b/>
          <w:szCs w:val="22"/>
          <w:lang w:eastAsia="es-ES_tradnl"/>
        </w:rPr>
        <w:t>Causales de sobreseimiento.</w:t>
      </w:r>
    </w:p>
    <w:p w14:paraId="14688D7A" w14:textId="77777777" w:rsidR="003526FB" w:rsidRPr="000417E9" w:rsidRDefault="003526FB" w:rsidP="003526FB">
      <w:pPr>
        <w:spacing w:line="360" w:lineRule="auto"/>
        <w:jc w:val="both"/>
        <w:rPr>
          <w:rFonts w:ascii="Palatino Linotype" w:eastAsia="Calibri" w:hAnsi="Palatino Linotype" w:cs="Tahoma"/>
          <w:sz w:val="22"/>
          <w:szCs w:val="22"/>
          <w:lang w:eastAsia="es-ES_tradnl"/>
        </w:rPr>
      </w:pPr>
    </w:p>
    <w:p w14:paraId="0A0841C3" w14:textId="77777777" w:rsidR="003526FB" w:rsidRPr="000417E9" w:rsidRDefault="003526FB" w:rsidP="003526FB">
      <w:pPr>
        <w:spacing w:line="360" w:lineRule="auto"/>
        <w:jc w:val="both"/>
        <w:rPr>
          <w:rFonts w:ascii="Palatino Linotype" w:eastAsia="Calibri" w:hAnsi="Palatino Linotype" w:cs="Tahoma"/>
          <w:sz w:val="22"/>
          <w:szCs w:val="22"/>
          <w:lang w:val="es-ES" w:eastAsia="es-ES_tradnl"/>
        </w:rPr>
      </w:pPr>
      <w:r w:rsidRPr="000417E9">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0417E9">
        <w:rPr>
          <w:rFonts w:ascii="Palatino Linotype" w:eastAsia="Calibri" w:hAnsi="Palatino Linotype" w:cs="Tahoma"/>
          <w:b/>
          <w:sz w:val="22"/>
          <w:szCs w:val="22"/>
          <w:lang w:val="es-ES" w:eastAsia="es-ES_tradnl"/>
        </w:rPr>
        <w:t xml:space="preserve"> no se actualiza ninguna de las previstas por el artículo 192 de la Ley de </w:t>
      </w:r>
      <w:r w:rsidRPr="000417E9">
        <w:rPr>
          <w:rFonts w:ascii="Palatino Linotype" w:eastAsia="Calibri" w:hAnsi="Palatino Linotype" w:cs="Tahoma"/>
          <w:b/>
          <w:sz w:val="22"/>
          <w:szCs w:val="22"/>
          <w:lang w:val="es-ES" w:eastAsia="es-ES_tradnl"/>
        </w:rPr>
        <w:lastRenderedPageBreak/>
        <w:t xml:space="preserve">Transparencia y Acceso a la Información Pública del Estado de México y Municipios; </w:t>
      </w:r>
      <w:r w:rsidRPr="000417E9">
        <w:rPr>
          <w:rFonts w:ascii="Palatino Linotype" w:eastAsia="Calibri" w:hAnsi="Palatino Linotype" w:cs="Tahoma"/>
          <w:sz w:val="22"/>
          <w:szCs w:val="22"/>
          <w:lang w:val="es-ES" w:eastAsia="es-ES_tradnl"/>
        </w:rPr>
        <w:t>lo anterior, en virtud de que no existe constancia en el expedie</w:t>
      </w:r>
      <w:r w:rsidR="00093D95" w:rsidRPr="000417E9">
        <w:rPr>
          <w:rFonts w:ascii="Palatino Linotype" w:eastAsia="Calibri" w:hAnsi="Palatino Linotype" w:cs="Tahoma"/>
          <w:sz w:val="22"/>
          <w:szCs w:val="22"/>
          <w:lang w:val="es-ES" w:eastAsia="es-ES_tradnl"/>
        </w:rPr>
        <w:t>nte en que se actúa, de que el</w:t>
      </w:r>
      <w:r w:rsidRPr="000417E9">
        <w:rPr>
          <w:rFonts w:ascii="Palatino Linotype" w:eastAsia="Calibri" w:hAnsi="Palatino Linotype" w:cs="Tahoma"/>
          <w:sz w:val="22"/>
          <w:szCs w:val="22"/>
          <w:lang w:val="es-ES" w:eastAsia="es-ES_tradnl"/>
        </w:rPr>
        <w:t xml:space="preserve"> Recu</w:t>
      </w:r>
      <w:r w:rsidR="00093D95" w:rsidRPr="000417E9">
        <w:rPr>
          <w:rFonts w:ascii="Palatino Linotype" w:eastAsia="Calibri" w:hAnsi="Palatino Linotype" w:cs="Tahoma"/>
          <w:sz w:val="22"/>
          <w:szCs w:val="22"/>
          <w:lang w:val="es-ES" w:eastAsia="es-ES_tradnl"/>
        </w:rPr>
        <w:t xml:space="preserve">rrente se hubiera desistido de los </w:t>
      </w:r>
      <w:r w:rsidRPr="000417E9">
        <w:rPr>
          <w:rFonts w:ascii="Palatino Linotype" w:eastAsia="Calibri" w:hAnsi="Palatino Linotype" w:cs="Tahoma"/>
          <w:sz w:val="22"/>
          <w:szCs w:val="22"/>
          <w:lang w:val="es-ES" w:eastAsia="es-ES_tradnl"/>
        </w:rPr>
        <w:t>recurso</w:t>
      </w:r>
      <w:r w:rsidR="00093D95" w:rsidRPr="000417E9">
        <w:rPr>
          <w:rFonts w:ascii="Palatino Linotype" w:eastAsia="Calibri" w:hAnsi="Palatino Linotype" w:cs="Tahoma"/>
          <w:sz w:val="22"/>
          <w:szCs w:val="22"/>
          <w:lang w:val="es-ES" w:eastAsia="es-ES_tradnl"/>
        </w:rPr>
        <w:t>s</w:t>
      </w:r>
      <w:r w:rsidRPr="000417E9">
        <w:rPr>
          <w:rFonts w:ascii="Palatino Linotype" w:eastAsia="Calibri" w:hAnsi="Palatino Linotype" w:cs="Tahoma"/>
          <w:sz w:val="22"/>
          <w:szCs w:val="22"/>
          <w:lang w:val="es-ES" w:eastAsia="es-ES_tradnl"/>
        </w:rPr>
        <w:t xml:space="preserve">, hubiera fallecido, que sobreviniera alguna causal de improcedencia, que el Sujeto Obligado hubiese modificado </w:t>
      </w:r>
      <w:r w:rsidR="00093D95" w:rsidRPr="000417E9">
        <w:rPr>
          <w:rFonts w:ascii="Palatino Linotype" w:eastAsia="Calibri" w:hAnsi="Palatino Linotype" w:cs="Tahoma"/>
          <w:sz w:val="22"/>
          <w:szCs w:val="22"/>
          <w:lang w:val="es-ES" w:eastAsia="es-ES_tradnl"/>
        </w:rPr>
        <w:t>o revocado los</w:t>
      </w:r>
      <w:r w:rsidRPr="000417E9">
        <w:rPr>
          <w:rFonts w:ascii="Palatino Linotype" w:eastAsia="Calibri" w:hAnsi="Palatino Linotype" w:cs="Tahoma"/>
          <w:sz w:val="22"/>
          <w:szCs w:val="22"/>
          <w:lang w:val="es-ES" w:eastAsia="es-ES_tradnl"/>
        </w:rPr>
        <w:t xml:space="preserve"> acto</w:t>
      </w:r>
      <w:r w:rsidR="00093D95" w:rsidRPr="000417E9">
        <w:rPr>
          <w:rFonts w:ascii="Palatino Linotype" w:eastAsia="Calibri" w:hAnsi="Palatino Linotype" w:cs="Tahoma"/>
          <w:sz w:val="22"/>
          <w:szCs w:val="22"/>
          <w:lang w:val="es-ES" w:eastAsia="es-ES_tradnl"/>
        </w:rPr>
        <w:t>s</w:t>
      </w:r>
      <w:r w:rsidRPr="000417E9">
        <w:rPr>
          <w:rFonts w:ascii="Palatino Linotype" w:eastAsia="Calibri" w:hAnsi="Palatino Linotype" w:cs="Tahoma"/>
          <w:sz w:val="22"/>
          <w:szCs w:val="22"/>
          <w:lang w:val="es-ES" w:eastAsia="es-ES_tradnl"/>
        </w:rPr>
        <w:t xml:space="preserve"> impugnado</w:t>
      </w:r>
      <w:r w:rsidR="00093D95" w:rsidRPr="000417E9">
        <w:rPr>
          <w:rFonts w:ascii="Palatino Linotype" w:eastAsia="Calibri" w:hAnsi="Palatino Linotype" w:cs="Tahoma"/>
          <w:sz w:val="22"/>
          <w:szCs w:val="22"/>
          <w:lang w:val="es-ES" w:eastAsia="es-ES_tradnl"/>
        </w:rPr>
        <w:t>s, o bien que  los</w:t>
      </w:r>
      <w:r w:rsidRPr="000417E9">
        <w:rPr>
          <w:rFonts w:ascii="Palatino Linotype" w:eastAsia="Calibri" w:hAnsi="Palatino Linotype" w:cs="Tahoma"/>
          <w:sz w:val="22"/>
          <w:szCs w:val="22"/>
          <w:lang w:val="es-ES" w:eastAsia="es-ES_tradnl"/>
        </w:rPr>
        <w:t xml:space="preserve"> recurso</w:t>
      </w:r>
      <w:r w:rsidR="00093D95" w:rsidRPr="000417E9">
        <w:rPr>
          <w:rFonts w:ascii="Palatino Linotype" w:eastAsia="Calibri" w:hAnsi="Palatino Linotype" w:cs="Tahoma"/>
          <w:sz w:val="22"/>
          <w:szCs w:val="22"/>
          <w:lang w:val="es-ES" w:eastAsia="es-ES_tradnl"/>
        </w:rPr>
        <w:t>s</w:t>
      </w:r>
      <w:r w:rsidRPr="000417E9">
        <w:rPr>
          <w:rFonts w:ascii="Palatino Linotype" w:eastAsia="Calibri" w:hAnsi="Palatino Linotype" w:cs="Tahoma"/>
          <w:sz w:val="22"/>
          <w:szCs w:val="22"/>
          <w:lang w:val="es-ES" w:eastAsia="es-ES_tradnl"/>
        </w:rPr>
        <w:t xml:space="preserve"> de revisión hubiera</w:t>
      </w:r>
      <w:r w:rsidR="00093D95" w:rsidRPr="000417E9">
        <w:rPr>
          <w:rFonts w:ascii="Palatino Linotype" w:eastAsia="Calibri" w:hAnsi="Palatino Linotype" w:cs="Tahoma"/>
          <w:sz w:val="22"/>
          <w:szCs w:val="22"/>
          <w:lang w:val="es-ES" w:eastAsia="es-ES_tradnl"/>
        </w:rPr>
        <w:t>n</w:t>
      </w:r>
      <w:r w:rsidRPr="000417E9">
        <w:rPr>
          <w:rFonts w:ascii="Palatino Linotype" w:eastAsia="Calibri" w:hAnsi="Palatino Linotype" w:cs="Tahoma"/>
          <w:sz w:val="22"/>
          <w:szCs w:val="22"/>
          <w:lang w:val="es-ES" w:eastAsia="es-ES_tradnl"/>
        </w:rPr>
        <w:t xml:space="preserve"> quedado sin materia.</w:t>
      </w:r>
    </w:p>
    <w:p w14:paraId="79CF9168" w14:textId="77777777" w:rsidR="00F02171" w:rsidRPr="000417E9" w:rsidRDefault="00F02171" w:rsidP="00E72A19">
      <w:pPr>
        <w:spacing w:line="360" w:lineRule="auto"/>
        <w:jc w:val="both"/>
        <w:rPr>
          <w:rFonts w:ascii="Palatino Linotype" w:hAnsi="Palatino Linotype" w:cs="Tahoma"/>
          <w:sz w:val="22"/>
          <w:szCs w:val="22"/>
          <w:lang w:val="es-ES"/>
        </w:rPr>
      </w:pPr>
    </w:p>
    <w:p w14:paraId="2B0A2C22" w14:textId="77777777" w:rsidR="00F02171" w:rsidRPr="000417E9" w:rsidRDefault="00093D95" w:rsidP="00E72A19">
      <w:pPr>
        <w:spacing w:line="360" w:lineRule="auto"/>
        <w:jc w:val="both"/>
        <w:rPr>
          <w:rFonts w:ascii="Palatino Linotype" w:eastAsia="Calibri" w:hAnsi="Palatino Linotype" w:cs="Tahoma"/>
          <w:sz w:val="22"/>
          <w:szCs w:val="22"/>
          <w:lang w:val="es-ES" w:eastAsia="es-ES_tradnl"/>
        </w:rPr>
      </w:pPr>
      <w:r w:rsidRPr="000417E9">
        <w:rPr>
          <w:rFonts w:ascii="Palatino Linotype" w:eastAsia="Calibri" w:hAnsi="Palatino Linotype" w:cs="Tahoma"/>
          <w:bCs/>
          <w:sz w:val="22"/>
          <w:szCs w:val="22"/>
          <w:lang w:val="es-ES" w:eastAsia="es-ES_tradnl"/>
        </w:rPr>
        <w:t>Una vez expuesto lo anterior</w:t>
      </w:r>
      <w:r w:rsidR="00F02171" w:rsidRPr="000417E9">
        <w:rPr>
          <w:rFonts w:ascii="Palatino Linotype" w:eastAsia="Calibri" w:hAnsi="Palatino Linotype" w:cs="Tahoma"/>
          <w:bCs/>
          <w:sz w:val="22"/>
          <w:szCs w:val="22"/>
          <w:lang w:val="es-ES" w:eastAsia="es-ES_tradnl"/>
        </w:rPr>
        <w:t xml:space="preserve">, </w:t>
      </w:r>
      <w:r w:rsidR="00F02171" w:rsidRPr="000417E9">
        <w:rPr>
          <w:rFonts w:ascii="Palatino Linotype" w:eastAsia="Calibri" w:hAnsi="Palatino Linotype" w:cs="Tahoma"/>
          <w:sz w:val="22"/>
          <w:szCs w:val="22"/>
          <w:lang w:val="es-ES" w:eastAsia="es-ES_tradnl"/>
        </w:rPr>
        <w:t xml:space="preserve">se considera procedente entrar al fondo del asunto. </w:t>
      </w:r>
    </w:p>
    <w:p w14:paraId="404BD6D0" w14:textId="77777777" w:rsidR="004F2D88" w:rsidRPr="000417E9" w:rsidRDefault="004F2D88" w:rsidP="00E72A19">
      <w:pPr>
        <w:spacing w:line="360" w:lineRule="auto"/>
        <w:jc w:val="both"/>
        <w:rPr>
          <w:rFonts w:ascii="Palatino Linotype" w:hAnsi="Palatino Linotype" w:cs="Tahoma"/>
          <w:b/>
          <w:sz w:val="22"/>
          <w:szCs w:val="22"/>
          <w:lang w:val="es-ES"/>
        </w:rPr>
      </w:pPr>
    </w:p>
    <w:p w14:paraId="387CC7D3" w14:textId="77777777" w:rsidR="0025469C" w:rsidRPr="000417E9" w:rsidRDefault="00F02171" w:rsidP="00E72A19">
      <w:pPr>
        <w:tabs>
          <w:tab w:val="left" w:pos="4962"/>
        </w:tabs>
        <w:spacing w:line="360" w:lineRule="auto"/>
        <w:jc w:val="both"/>
        <w:rPr>
          <w:rFonts w:ascii="Palatino Linotype" w:eastAsia="Calibri" w:hAnsi="Palatino Linotype" w:cs="Tahoma"/>
          <w:b/>
          <w:iCs/>
          <w:sz w:val="22"/>
          <w:szCs w:val="22"/>
          <w:lang w:val="es-ES" w:eastAsia="es-ES_tradnl"/>
        </w:rPr>
      </w:pPr>
      <w:r w:rsidRPr="000417E9">
        <w:rPr>
          <w:rFonts w:ascii="Palatino Linotype" w:eastAsia="Calibri" w:hAnsi="Palatino Linotype" w:cs="Tahoma"/>
          <w:b/>
          <w:iCs/>
          <w:sz w:val="22"/>
          <w:szCs w:val="22"/>
          <w:lang w:val="es-ES" w:eastAsia="es-ES_tradnl"/>
        </w:rPr>
        <w:t>TERCER</w:t>
      </w:r>
      <w:r w:rsidR="007F3ACF" w:rsidRPr="000417E9">
        <w:rPr>
          <w:rFonts w:ascii="Palatino Linotype" w:eastAsia="Calibri" w:hAnsi="Palatino Linotype" w:cs="Tahoma"/>
          <w:b/>
          <w:iCs/>
          <w:sz w:val="22"/>
          <w:szCs w:val="22"/>
          <w:lang w:val="es-ES" w:eastAsia="es-ES_tradnl"/>
        </w:rPr>
        <w:t>O</w:t>
      </w:r>
      <w:r w:rsidRPr="000417E9">
        <w:rPr>
          <w:rFonts w:ascii="Palatino Linotype" w:eastAsia="Calibri" w:hAnsi="Palatino Linotype" w:cs="Tahoma"/>
          <w:b/>
          <w:iCs/>
          <w:sz w:val="22"/>
          <w:szCs w:val="22"/>
          <w:lang w:val="es-ES" w:eastAsia="es-ES_tradnl"/>
        </w:rPr>
        <w:t xml:space="preserve">. </w:t>
      </w:r>
      <w:r w:rsidR="0025469C" w:rsidRPr="000417E9">
        <w:rPr>
          <w:rFonts w:ascii="Palatino Linotype" w:eastAsia="Calibri" w:hAnsi="Palatino Linotype" w:cs="Tahoma"/>
          <w:b/>
          <w:iCs/>
          <w:sz w:val="22"/>
          <w:szCs w:val="22"/>
          <w:lang w:val="es-ES" w:eastAsia="es-ES_tradnl"/>
        </w:rPr>
        <w:t xml:space="preserve">Determinación </w:t>
      </w:r>
      <w:r w:rsidR="009617D3" w:rsidRPr="000417E9">
        <w:rPr>
          <w:rFonts w:ascii="Palatino Linotype" w:eastAsia="Calibri" w:hAnsi="Palatino Linotype" w:cs="Tahoma"/>
          <w:b/>
          <w:iCs/>
          <w:sz w:val="22"/>
          <w:szCs w:val="22"/>
          <w:lang w:val="es-ES" w:eastAsia="es-ES_tradnl"/>
        </w:rPr>
        <w:t xml:space="preserve">de la </w:t>
      </w:r>
      <w:r w:rsidR="00CF4012" w:rsidRPr="000417E9">
        <w:rPr>
          <w:rFonts w:ascii="Palatino Linotype" w:eastAsia="Calibri" w:hAnsi="Palatino Linotype" w:cs="Tahoma"/>
          <w:b/>
          <w:iCs/>
          <w:sz w:val="22"/>
          <w:szCs w:val="22"/>
          <w:lang w:val="es-ES" w:eastAsia="es-ES_tradnl"/>
        </w:rPr>
        <w:t>Controversia</w:t>
      </w:r>
      <w:r w:rsidRPr="000417E9">
        <w:rPr>
          <w:rFonts w:ascii="Palatino Linotype" w:eastAsia="Calibri" w:hAnsi="Palatino Linotype" w:cs="Tahoma"/>
          <w:b/>
          <w:iCs/>
          <w:sz w:val="22"/>
          <w:szCs w:val="22"/>
          <w:lang w:val="es-ES" w:eastAsia="es-ES_tradnl"/>
        </w:rPr>
        <w:t xml:space="preserve">. </w:t>
      </w:r>
    </w:p>
    <w:p w14:paraId="260AB076" w14:textId="77777777" w:rsidR="0025469C" w:rsidRPr="000417E9" w:rsidRDefault="0025469C" w:rsidP="00E72A19">
      <w:pPr>
        <w:tabs>
          <w:tab w:val="left" w:pos="4962"/>
        </w:tabs>
        <w:spacing w:line="360" w:lineRule="auto"/>
        <w:jc w:val="both"/>
        <w:rPr>
          <w:rFonts w:ascii="Palatino Linotype" w:eastAsia="Calibri" w:hAnsi="Palatino Linotype" w:cs="Tahoma"/>
          <w:b/>
          <w:iCs/>
          <w:sz w:val="22"/>
          <w:szCs w:val="22"/>
          <w:lang w:val="es-ES" w:eastAsia="es-ES_tradnl"/>
        </w:rPr>
      </w:pPr>
    </w:p>
    <w:p w14:paraId="03206B4C" w14:textId="77777777" w:rsidR="0091055D" w:rsidRPr="000417E9" w:rsidRDefault="0071540F" w:rsidP="001E551B">
      <w:pPr>
        <w:spacing w:line="360" w:lineRule="auto"/>
        <w:jc w:val="both"/>
        <w:rPr>
          <w:rFonts w:ascii="Palatino Linotype" w:eastAsia="Calibri" w:hAnsi="Palatino Linotype" w:cs="Tahoma"/>
          <w:iCs/>
          <w:sz w:val="22"/>
          <w:szCs w:val="22"/>
          <w:lang w:val="es-ES" w:eastAsia="es-ES_tradnl"/>
        </w:rPr>
      </w:pPr>
      <w:r w:rsidRPr="000417E9">
        <w:rPr>
          <w:rFonts w:ascii="Palatino Linotype" w:eastAsia="Calibri" w:hAnsi="Palatino Linotype" w:cs="Tahoma"/>
          <w:iCs/>
          <w:sz w:val="22"/>
          <w:szCs w:val="22"/>
          <w:lang w:eastAsia="es-ES_tradnl"/>
        </w:rPr>
        <w:t xml:space="preserve">Con el objeto de ilustrar la controversia planteada, resulta conveniente precisar </w:t>
      </w:r>
      <w:r w:rsidR="001E551B" w:rsidRPr="000417E9">
        <w:rPr>
          <w:rFonts w:ascii="Palatino Linotype" w:eastAsia="Calibri" w:hAnsi="Palatino Linotype" w:cs="Tahoma"/>
          <w:iCs/>
          <w:sz w:val="22"/>
          <w:szCs w:val="22"/>
          <w:lang w:eastAsia="es-ES_tradnl"/>
        </w:rPr>
        <w:t xml:space="preserve">que una </w:t>
      </w:r>
      <w:r w:rsidR="00F02171" w:rsidRPr="000417E9">
        <w:rPr>
          <w:rFonts w:ascii="Palatino Linotype" w:eastAsia="Calibri" w:hAnsi="Palatino Linotype" w:cs="Tahoma"/>
          <w:iCs/>
          <w:sz w:val="22"/>
          <w:szCs w:val="22"/>
          <w:lang w:val="es-ES" w:eastAsia="es-ES_tradnl"/>
        </w:rPr>
        <w:t>vez realizado el estudio de las constancias q</w:t>
      </w:r>
      <w:r w:rsidR="000A2389" w:rsidRPr="000417E9">
        <w:rPr>
          <w:rFonts w:ascii="Palatino Linotype" w:eastAsia="Calibri" w:hAnsi="Palatino Linotype" w:cs="Tahoma"/>
          <w:iCs/>
          <w:sz w:val="22"/>
          <w:szCs w:val="22"/>
          <w:lang w:val="es-ES" w:eastAsia="es-ES_tradnl"/>
        </w:rPr>
        <w:t>ue integran los</w:t>
      </w:r>
      <w:r w:rsidR="00F02171" w:rsidRPr="000417E9">
        <w:rPr>
          <w:rFonts w:ascii="Palatino Linotype" w:eastAsia="Calibri" w:hAnsi="Palatino Linotype" w:cs="Tahoma"/>
          <w:iCs/>
          <w:sz w:val="22"/>
          <w:szCs w:val="22"/>
          <w:lang w:val="es-ES" w:eastAsia="es-ES_tradnl"/>
        </w:rPr>
        <w:t xml:space="preserve"> expediente</w:t>
      </w:r>
      <w:r w:rsidR="000A2389" w:rsidRPr="000417E9">
        <w:rPr>
          <w:rFonts w:ascii="Palatino Linotype" w:eastAsia="Calibri" w:hAnsi="Palatino Linotype" w:cs="Tahoma"/>
          <w:iCs/>
          <w:sz w:val="22"/>
          <w:szCs w:val="22"/>
          <w:lang w:val="es-ES" w:eastAsia="es-ES_tradnl"/>
        </w:rPr>
        <w:t>s</w:t>
      </w:r>
      <w:r w:rsidR="00F02171" w:rsidRPr="000417E9">
        <w:rPr>
          <w:rFonts w:ascii="Palatino Linotype" w:eastAsia="Calibri" w:hAnsi="Palatino Linotype" w:cs="Tahoma"/>
          <w:iCs/>
          <w:sz w:val="22"/>
          <w:szCs w:val="22"/>
          <w:lang w:val="es-ES" w:eastAsia="es-ES_tradnl"/>
        </w:rPr>
        <w:t xml:space="preserve"> en que se actúa, se desprende </w:t>
      </w:r>
      <w:r w:rsidR="0091055D" w:rsidRPr="000417E9">
        <w:rPr>
          <w:rFonts w:ascii="Palatino Linotype" w:eastAsia="Calibri" w:hAnsi="Palatino Linotype" w:cs="Tahoma"/>
          <w:iCs/>
          <w:sz w:val="22"/>
          <w:szCs w:val="22"/>
          <w:lang w:val="es-ES" w:eastAsia="es-ES_tradnl"/>
        </w:rPr>
        <w:t>lo siguiente:</w:t>
      </w:r>
    </w:p>
    <w:p w14:paraId="0DC10094" w14:textId="77777777" w:rsidR="0091055D" w:rsidRPr="000417E9" w:rsidRDefault="0091055D" w:rsidP="00E72A19">
      <w:pPr>
        <w:tabs>
          <w:tab w:val="left" w:pos="4962"/>
        </w:tabs>
        <w:spacing w:line="360" w:lineRule="auto"/>
        <w:jc w:val="both"/>
        <w:rPr>
          <w:rFonts w:ascii="Palatino Linotype" w:eastAsia="Calibri" w:hAnsi="Palatino Linotype" w:cs="Tahoma"/>
          <w:iCs/>
          <w:sz w:val="22"/>
          <w:szCs w:val="22"/>
          <w:lang w:val="es-ES" w:eastAsia="es-ES_tradnl"/>
        </w:rPr>
      </w:pPr>
    </w:p>
    <w:p w14:paraId="403FE990" w14:textId="77777777" w:rsidR="00662E00" w:rsidRPr="000417E9" w:rsidRDefault="00A112F7" w:rsidP="00E72A19">
      <w:pPr>
        <w:tabs>
          <w:tab w:val="left" w:pos="4962"/>
        </w:tabs>
        <w:spacing w:line="360" w:lineRule="auto"/>
        <w:jc w:val="both"/>
        <w:rPr>
          <w:rFonts w:ascii="Palatino Linotype" w:eastAsia="Calibri" w:hAnsi="Palatino Linotype" w:cs="Tahoma"/>
          <w:iCs/>
          <w:sz w:val="22"/>
          <w:szCs w:val="22"/>
          <w:lang w:val="es-ES" w:eastAsia="es-ES_tradnl"/>
        </w:rPr>
      </w:pPr>
      <w:r w:rsidRPr="000417E9">
        <w:rPr>
          <w:rFonts w:ascii="Palatino Linotype" w:eastAsia="Calibri" w:hAnsi="Palatino Linotype" w:cs="Tahoma"/>
          <w:iCs/>
          <w:sz w:val="22"/>
          <w:szCs w:val="22"/>
          <w:lang w:val="es-ES" w:eastAsia="es-ES_tradnl"/>
        </w:rPr>
        <w:t>El</w:t>
      </w:r>
      <w:r w:rsidR="004A1FE5" w:rsidRPr="000417E9">
        <w:rPr>
          <w:rFonts w:ascii="Palatino Linotype" w:eastAsia="Calibri" w:hAnsi="Palatino Linotype" w:cs="Tahoma"/>
          <w:iCs/>
          <w:sz w:val="22"/>
          <w:szCs w:val="22"/>
          <w:lang w:val="es-ES" w:eastAsia="es-ES_tradnl"/>
        </w:rPr>
        <w:t xml:space="preserve"> </w:t>
      </w:r>
      <w:r w:rsidRPr="000417E9">
        <w:rPr>
          <w:rFonts w:ascii="Palatino Linotype" w:eastAsia="Calibri" w:hAnsi="Palatino Linotype" w:cs="Tahoma"/>
          <w:iCs/>
          <w:sz w:val="22"/>
          <w:szCs w:val="22"/>
          <w:lang w:val="es-ES" w:eastAsia="es-ES_tradnl"/>
        </w:rPr>
        <w:t>R</w:t>
      </w:r>
      <w:r w:rsidR="0091055D" w:rsidRPr="000417E9">
        <w:rPr>
          <w:rFonts w:ascii="Palatino Linotype" w:eastAsia="Calibri" w:hAnsi="Palatino Linotype" w:cs="Tahoma"/>
          <w:iCs/>
          <w:sz w:val="22"/>
          <w:szCs w:val="22"/>
          <w:lang w:val="es-ES" w:eastAsia="es-ES_tradnl"/>
        </w:rPr>
        <w:t xml:space="preserve">ecurrente </w:t>
      </w:r>
      <w:r w:rsidR="00F00407" w:rsidRPr="000417E9">
        <w:rPr>
          <w:rFonts w:ascii="Palatino Linotype" w:eastAsia="Calibri" w:hAnsi="Palatino Linotype" w:cs="Tahoma"/>
          <w:iCs/>
          <w:sz w:val="22"/>
          <w:szCs w:val="22"/>
          <w:lang w:val="es-ES" w:eastAsia="es-ES_tradnl"/>
        </w:rPr>
        <w:t xml:space="preserve">solicitó </w:t>
      </w:r>
      <w:r w:rsidR="00662E00" w:rsidRPr="000417E9">
        <w:rPr>
          <w:rFonts w:ascii="Palatino Linotype" w:eastAsia="Calibri" w:hAnsi="Palatino Linotype" w:cs="Tahoma"/>
          <w:iCs/>
          <w:sz w:val="22"/>
          <w:szCs w:val="22"/>
          <w:lang w:val="es-ES" w:eastAsia="es-ES_tradnl"/>
        </w:rPr>
        <w:t xml:space="preserve">de la Dirección de Servicios Públicos del Sujeto Obligado, a través de la Subdirección de Parques, Jardines y Panteones, le proporcionaran la siguiente información: </w:t>
      </w:r>
    </w:p>
    <w:p w14:paraId="6EF001D7" w14:textId="77777777" w:rsidR="00662E00" w:rsidRPr="000417E9" w:rsidRDefault="00662E00" w:rsidP="00E72A19">
      <w:pPr>
        <w:tabs>
          <w:tab w:val="left" w:pos="4962"/>
        </w:tabs>
        <w:spacing w:line="360" w:lineRule="auto"/>
        <w:jc w:val="both"/>
        <w:rPr>
          <w:rFonts w:ascii="Palatino Linotype" w:eastAsia="Calibri" w:hAnsi="Palatino Linotype" w:cs="Tahoma"/>
          <w:iCs/>
          <w:sz w:val="22"/>
          <w:szCs w:val="22"/>
          <w:lang w:val="es-ES" w:eastAsia="es-ES_tradnl"/>
        </w:rPr>
      </w:pPr>
    </w:p>
    <w:p w14:paraId="08838EB8" w14:textId="77777777" w:rsidR="001E551B" w:rsidRPr="000417E9" w:rsidRDefault="001E551B" w:rsidP="001E551B">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iCs/>
          <w:szCs w:val="22"/>
          <w:lang w:val="es-ES" w:eastAsia="es-ES_tradnl"/>
        </w:rPr>
        <w:t xml:space="preserve">Descripción de los servicios que brinda a la </w:t>
      </w:r>
      <w:r w:rsidR="000E087D" w:rsidRPr="000417E9">
        <w:rPr>
          <w:rFonts w:ascii="Palatino Linotype" w:eastAsia="Calibri" w:hAnsi="Palatino Linotype" w:cs="Tahoma"/>
          <w:iCs/>
          <w:szCs w:val="22"/>
          <w:lang w:val="es-ES" w:eastAsia="es-ES_tradnl"/>
        </w:rPr>
        <w:t>c</w:t>
      </w:r>
      <w:r w:rsidRPr="000417E9">
        <w:rPr>
          <w:rFonts w:ascii="Palatino Linotype" w:eastAsia="Calibri" w:hAnsi="Palatino Linotype" w:cs="Tahoma"/>
          <w:iCs/>
          <w:szCs w:val="22"/>
          <w:lang w:val="es-ES" w:eastAsia="es-ES_tradnl"/>
        </w:rPr>
        <w:t>iudadanía;</w:t>
      </w:r>
    </w:p>
    <w:p w14:paraId="3A06D4D4" w14:textId="77777777" w:rsidR="001A1B88" w:rsidRPr="000417E9" w:rsidRDefault="001A1B88" w:rsidP="001E551B">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hAnsi="Palatino Linotype" w:cs="Tahoma"/>
          <w:bCs/>
        </w:rPr>
        <w:t>Último Informe de labores presentado;</w:t>
      </w:r>
    </w:p>
    <w:p w14:paraId="331F9465" w14:textId="77777777" w:rsidR="001A1B88" w:rsidRPr="000417E9" w:rsidRDefault="001A1B88" w:rsidP="001E551B">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 xml:space="preserve">Relación de trámites o servicios prestados a la </w:t>
      </w:r>
      <w:r w:rsidR="000E087D" w:rsidRPr="000417E9">
        <w:rPr>
          <w:rFonts w:ascii="Palatino Linotype" w:eastAsia="Calibri" w:hAnsi="Palatino Linotype" w:cs="Tahoma"/>
          <w:bCs/>
          <w:iCs/>
          <w:szCs w:val="22"/>
          <w:lang w:eastAsia="es-ES_tradnl"/>
        </w:rPr>
        <w:t>c</w:t>
      </w:r>
      <w:r w:rsidRPr="000417E9">
        <w:rPr>
          <w:rFonts w:ascii="Palatino Linotype" w:eastAsia="Calibri" w:hAnsi="Palatino Linotype" w:cs="Tahoma"/>
          <w:bCs/>
          <w:iCs/>
          <w:szCs w:val="22"/>
          <w:lang w:eastAsia="es-ES_tradnl"/>
        </w:rPr>
        <w:t>omunidad que incluya nombre del servicio o tr</w:t>
      </w:r>
      <w:r w:rsidR="000E087D" w:rsidRPr="000417E9">
        <w:rPr>
          <w:rFonts w:ascii="Palatino Linotype" w:eastAsia="Calibri" w:hAnsi="Palatino Linotype" w:cs="Tahoma"/>
          <w:bCs/>
          <w:iCs/>
          <w:szCs w:val="22"/>
          <w:lang w:eastAsia="es-ES_tradnl"/>
        </w:rPr>
        <w:t>á</w:t>
      </w:r>
      <w:r w:rsidRPr="000417E9">
        <w:rPr>
          <w:rFonts w:ascii="Palatino Linotype" w:eastAsia="Calibri" w:hAnsi="Palatino Linotype" w:cs="Tahoma"/>
          <w:bCs/>
          <w:iCs/>
          <w:szCs w:val="22"/>
          <w:lang w:eastAsia="es-ES_tradnl"/>
        </w:rPr>
        <w:t>mite brindado, así como fecha en que se prestó;</w:t>
      </w:r>
    </w:p>
    <w:p w14:paraId="5D8CB630" w14:textId="77777777" w:rsidR="001A1B88" w:rsidRPr="000417E9" w:rsidRDefault="001A1B88" w:rsidP="001E551B">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Documento o documentos que avalen los permisos a particulares o a cualquier autoridad, para la construcción</w:t>
      </w:r>
      <w:r w:rsidR="000E087D" w:rsidRPr="000417E9">
        <w:rPr>
          <w:rFonts w:ascii="Palatino Linotype" w:eastAsia="Calibri" w:hAnsi="Palatino Linotype" w:cs="Tahoma"/>
          <w:bCs/>
          <w:iCs/>
          <w:szCs w:val="22"/>
          <w:lang w:eastAsia="es-ES_tradnl"/>
        </w:rPr>
        <w:t xml:space="preserve"> de</w:t>
      </w:r>
      <w:r w:rsidRPr="000417E9">
        <w:rPr>
          <w:rFonts w:ascii="Palatino Linotype" w:eastAsia="Calibri" w:hAnsi="Palatino Linotype" w:cs="Tahoma"/>
          <w:bCs/>
          <w:iCs/>
          <w:szCs w:val="22"/>
          <w:lang w:eastAsia="es-ES_tradnl"/>
        </w:rPr>
        <w:t xml:space="preserve"> Mausoleo</w:t>
      </w:r>
      <w:r w:rsidR="000E087D" w:rsidRPr="000417E9">
        <w:rPr>
          <w:rFonts w:ascii="Palatino Linotype" w:eastAsia="Calibri" w:hAnsi="Palatino Linotype" w:cs="Tahoma"/>
          <w:bCs/>
          <w:iCs/>
          <w:szCs w:val="22"/>
          <w:lang w:eastAsia="es-ES_tradnl"/>
        </w:rPr>
        <w:t>s</w:t>
      </w:r>
      <w:r w:rsidRPr="000417E9">
        <w:rPr>
          <w:rFonts w:ascii="Palatino Linotype" w:eastAsia="Calibri" w:hAnsi="Palatino Linotype" w:cs="Tahoma"/>
          <w:bCs/>
          <w:iCs/>
          <w:szCs w:val="22"/>
          <w:lang w:eastAsia="es-ES_tradnl"/>
        </w:rPr>
        <w:t xml:space="preserve"> en el panteón Municipal, emitidos durante la presente administración;</w:t>
      </w:r>
    </w:p>
    <w:p w14:paraId="7A3644EC" w14:textId="77777777" w:rsidR="001A1B88" w:rsidRPr="000417E9" w:rsidRDefault="001A1B88" w:rsidP="001E551B">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lastRenderedPageBreak/>
        <w:t>Cuál es el proceso a seguir para que le permitan a algún particular o autoridad, construir edificaciones dentro del panteón municipal de Ozumba;</w:t>
      </w:r>
    </w:p>
    <w:p w14:paraId="0EFF0ABF" w14:textId="77777777" w:rsidR="001A1B88" w:rsidRPr="000417E9" w:rsidRDefault="001A1B88" w:rsidP="001E551B">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Documento o documentos que avalen los permisos emitidos por el C. Juan Jesús Durán Cárdenas, para realizar cualquier tipo de actividad en el panteón Municipal; y,</w:t>
      </w:r>
    </w:p>
    <w:p w14:paraId="694C0259" w14:textId="77777777" w:rsidR="00A112F7" w:rsidRPr="000417E9" w:rsidRDefault="00662E00" w:rsidP="00662E00">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iCs/>
          <w:szCs w:val="22"/>
          <w:lang w:val="es-ES" w:eastAsia="es-ES_tradnl"/>
        </w:rPr>
        <w:t>Documento o documentos que avalen los permisos emitidos que el C. Juan Jesús Durán Cárdenas brindó al C. Marco Antonio Gallardo Lozada, para realizar cualquier tipio de actividad en el panteón Municipal, por ejemplo, la construcción de un Mausoleo.</w:t>
      </w:r>
    </w:p>
    <w:p w14:paraId="2402FCAE" w14:textId="77777777" w:rsidR="005F7B7F" w:rsidRPr="000417E9" w:rsidRDefault="005F7B7F" w:rsidP="005F7B7F">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1A46BB7" w14:textId="77777777" w:rsidR="008E5077" w:rsidRPr="000417E9" w:rsidRDefault="00F00407" w:rsidP="00E72A19">
      <w:pPr>
        <w:tabs>
          <w:tab w:val="left" w:pos="4962"/>
        </w:tabs>
        <w:spacing w:line="360" w:lineRule="auto"/>
        <w:jc w:val="both"/>
        <w:rPr>
          <w:rFonts w:ascii="Palatino Linotype" w:eastAsia="Calibri" w:hAnsi="Palatino Linotype" w:cs="Tahoma"/>
          <w:iCs/>
          <w:sz w:val="22"/>
          <w:szCs w:val="22"/>
          <w:lang w:val="es-ES" w:eastAsia="es-ES_tradnl"/>
        </w:rPr>
      </w:pPr>
      <w:r w:rsidRPr="000417E9">
        <w:rPr>
          <w:rFonts w:ascii="Palatino Linotype" w:eastAsia="Calibri" w:hAnsi="Palatino Linotype" w:cs="Tahoma"/>
          <w:iCs/>
          <w:sz w:val="22"/>
          <w:szCs w:val="22"/>
          <w:lang w:val="es-ES" w:eastAsia="es-ES_tradnl"/>
        </w:rPr>
        <w:t>Concluido el plazo para otorgar respuesta, el Sujeto Obligado fue omiso en atender la</w:t>
      </w:r>
      <w:r w:rsidR="001A1B88" w:rsidRPr="000417E9">
        <w:rPr>
          <w:rFonts w:ascii="Palatino Linotype" w:eastAsia="Calibri" w:hAnsi="Palatino Linotype" w:cs="Tahoma"/>
          <w:iCs/>
          <w:sz w:val="22"/>
          <w:szCs w:val="22"/>
          <w:lang w:val="es-ES" w:eastAsia="es-ES_tradnl"/>
        </w:rPr>
        <w:t>s</w:t>
      </w:r>
      <w:r w:rsidRPr="000417E9">
        <w:rPr>
          <w:rFonts w:ascii="Palatino Linotype" w:eastAsia="Calibri" w:hAnsi="Palatino Linotype" w:cs="Tahoma"/>
          <w:iCs/>
          <w:sz w:val="22"/>
          <w:szCs w:val="22"/>
          <w:lang w:val="es-ES" w:eastAsia="es-ES_tradnl"/>
        </w:rPr>
        <w:t xml:space="preserve"> solicitud</w:t>
      </w:r>
      <w:r w:rsidR="001A1B88" w:rsidRPr="000417E9">
        <w:rPr>
          <w:rFonts w:ascii="Palatino Linotype" w:eastAsia="Calibri" w:hAnsi="Palatino Linotype" w:cs="Tahoma"/>
          <w:iCs/>
          <w:sz w:val="22"/>
          <w:szCs w:val="22"/>
          <w:lang w:val="es-ES" w:eastAsia="es-ES_tradnl"/>
        </w:rPr>
        <w:t>es</w:t>
      </w:r>
      <w:r w:rsidRPr="000417E9">
        <w:rPr>
          <w:rFonts w:ascii="Palatino Linotype" w:eastAsia="Calibri" w:hAnsi="Palatino Linotype" w:cs="Tahoma"/>
          <w:iCs/>
          <w:sz w:val="22"/>
          <w:szCs w:val="22"/>
          <w:lang w:val="es-ES" w:eastAsia="es-ES_tradnl"/>
        </w:rPr>
        <w:t xml:space="preserve"> de acceso a la información pública </w:t>
      </w:r>
      <w:r w:rsidR="006F76DD" w:rsidRPr="000417E9">
        <w:rPr>
          <w:rFonts w:ascii="Palatino Linotype" w:eastAsia="Calibri" w:hAnsi="Palatino Linotype" w:cs="Tahoma"/>
          <w:iCs/>
          <w:sz w:val="22"/>
          <w:szCs w:val="22"/>
          <w:lang w:val="es-ES" w:eastAsia="es-ES_tradnl"/>
        </w:rPr>
        <w:t>que nos ocupa</w:t>
      </w:r>
      <w:r w:rsidR="001A1B88" w:rsidRPr="000417E9">
        <w:rPr>
          <w:rFonts w:ascii="Palatino Linotype" w:eastAsia="Calibri" w:hAnsi="Palatino Linotype" w:cs="Tahoma"/>
          <w:iCs/>
          <w:sz w:val="22"/>
          <w:szCs w:val="22"/>
          <w:lang w:val="es-ES" w:eastAsia="es-ES_tradnl"/>
        </w:rPr>
        <w:t>n</w:t>
      </w:r>
      <w:r w:rsidR="00F23E81" w:rsidRPr="000417E9">
        <w:rPr>
          <w:rFonts w:ascii="Palatino Linotype" w:eastAsia="Calibri" w:hAnsi="Palatino Linotype" w:cs="Tahoma"/>
          <w:iCs/>
          <w:sz w:val="22"/>
          <w:szCs w:val="22"/>
          <w:lang w:val="es-ES" w:eastAsia="es-ES_tradnl"/>
        </w:rPr>
        <w:t>; r</w:t>
      </w:r>
      <w:r w:rsidR="00BD5CDF" w:rsidRPr="000417E9">
        <w:rPr>
          <w:rFonts w:ascii="Palatino Linotype" w:eastAsia="Calibri" w:hAnsi="Palatino Linotype" w:cs="Tahoma"/>
          <w:iCs/>
          <w:sz w:val="22"/>
          <w:szCs w:val="22"/>
          <w:lang w:val="es-ES" w:eastAsia="es-ES_tradnl"/>
        </w:rPr>
        <w:t>azón por la cual</w:t>
      </w:r>
      <w:r w:rsidR="00F23E81" w:rsidRPr="000417E9">
        <w:rPr>
          <w:rFonts w:ascii="Palatino Linotype" w:eastAsia="Calibri" w:hAnsi="Palatino Linotype" w:cs="Tahoma"/>
          <w:iCs/>
          <w:sz w:val="22"/>
          <w:szCs w:val="22"/>
          <w:lang w:val="es-ES" w:eastAsia="es-ES_tradnl"/>
        </w:rPr>
        <w:t>,</w:t>
      </w:r>
      <w:r w:rsidR="00BD5CDF" w:rsidRPr="000417E9">
        <w:rPr>
          <w:rFonts w:ascii="Palatino Linotype" w:eastAsia="Calibri" w:hAnsi="Palatino Linotype" w:cs="Tahoma"/>
          <w:iCs/>
          <w:sz w:val="22"/>
          <w:szCs w:val="22"/>
          <w:lang w:val="es-ES" w:eastAsia="es-ES_tradnl"/>
        </w:rPr>
        <w:t xml:space="preserve"> el </w:t>
      </w:r>
      <w:r w:rsidR="001A1B88" w:rsidRPr="000417E9">
        <w:rPr>
          <w:rFonts w:ascii="Palatino Linotype" w:eastAsia="Calibri" w:hAnsi="Palatino Linotype" w:cs="Tahoma"/>
          <w:iCs/>
          <w:sz w:val="22"/>
          <w:szCs w:val="22"/>
          <w:lang w:val="es-ES" w:eastAsia="es-ES_tradnl"/>
        </w:rPr>
        <w:t>Particular presentó siete</w:t>
      </w:r>
      <w:r w:rsidR="00BD5CDF" w:rsidRPr="000417E9">
        <w:rPr>
          <w:rFonts w:ascii="Palatino Linotype" w:eastAsia="Calibri" w:hAnsi="Palatino Linotype" w:cs="Tahoma"/>
          <w:iCs/>
          <w:sz w:val="22"/>
          <w:szCs w:val="22"/>
          <w:lang w:val="es-ES" w:eastAsia="es-ES_tradnl"/>
        </w:rPr>
        <w:t xml:space="preserve"> recurso</w:t>
      </w:r>
      <w:r w:rsidR="001A1B88" w:rsidRPr="000417E9">
        <w:rPr>
          <w:rFonts w:ascii="Palatino Linotype" w:eastAsia="Calibri" w:hAnsi="Palatino Linotype" w:cs="Tahoma"/>
          <w:iCs/>
          <w:sz w:val="22"/>
          <w:szCs w:val="22"/>
          <w:lang w:val="es-ES" w:eastAsia="es-ES_tradnl"/>
        </w:rPr>
        <w:t>s</w:t>
      </w:r>
      <w:r w:rsidR="00BD5CDF" w:rsidRPr="000417E9">
        <w:rPr>
          <w:rFonts w:ascii="Palatino Linotype" w:eastAsia="Calibri" w:hAnsi="Palatino Linotype" w:cs="Tahoma"/>
          <w:iCs/>
          <w:sz w:val="22"/>
          <w:szCs w:val="22"/>
          <w:lang w:val="es-ES" w:eastAsia="es-ES_tradnl"/>
        </w:rPr>
        <w:t xml:space="preserve"> de revisión ante este Instituto, </w:t>
      </w:r>
      <w:r w:rsidR="005A3131" w:rsidRPr="000417E9">
        <w:rPr>
          <w:rFonts w:ascii="Palatino Linotype" w:eastAsia="Calibri" w:hAnsi="Palatino Linotype" w:cs="Tahoma"/>
          <w:iCs/>
          <w:sz w:val="22"/>
          <w:szCs w:val="22"/>
          <w:lang w:val="es-ES" w:eastAsia="es-ES_tradnl"/>
        </w:rPr>
        <w:t xml:space="preserve">en el </w:t>
      </w:r>
      <w:r w:rsidR="00F23E81" w:rsidRPr="000417E9">
        <w:rPr>
          <w:rFonts w:ascii="Palatino Linotype" w:eastAsia="Calibri" w:hAnsi="Palatino Linotype" w:cs="Tahoma"/>
          <w:iCs/>
          <w:sz w:val="22"/>
          <w:szCs w:val="22"/>
          <w:lang w:val="es-ES" w:eastAsia="es-ES_tradnl"/>
        </w:rPr>
        <w:t>que</w:t>
      </w:r>
      <w:r w:rsidR="004A1FE5" w:rsidRPr="000417E9">
        <w:rPr>
          <w:rFonts w:ascii="Palatino Linotype" w:eastAsia="Calibri" w:hAnsi="Palatino Linotype" w:cs="Tahoma"/>
          <w:iCs/>
          <w:sz w:val="22"/>
          <w:szCs w:val="22"/>
          <w:lang w:val="es-ES" w:eastAsia="es-ES_tradnl"/>
        </w:rPr>
        <w:t xml:space="preserve"> </w:t>
      </w:r>
      <w:r w:rsidR="00BD5CDF" w:rsidRPr="000417E9">
        <w:rPr>
          <w:rFonts w:ascii="Palatino Linotype" w:eastAsia="Calibri" w:hAnsi="Palatino Linotype" w:cs="Tahoma"/>
          <w:iCs/>
          <w:sz w:val="22"/>
          <w:szCs w:val="22"/>
          <w:lang w:val="es-ES" w:eastAsia="es-ES_tradnl"/>
        </w:rPr>
        <w:t>manifest</w:t>
      </w:r>
      <w:r w:rsidR="005A3131" w:rsidRPr="000417E9">
        <w:rPr>
          <w:rFonts w:ascii="Palatino Linotype" w:eastAsia="Calibri" w:hAnsi="Palatino Linotype" w:cs="Tahoma"/>
          <w:iCs/>
          <w:sz w:val="22"/>
          <w:szCs w:val="22"/>
          <w:lang w:val="es-ES" w:eastAsia="es-ES_tradnl"/>
        </w:rPr>
        <w:t>ó</w:t>
      </w:r>
      <w:r w:rsidR="00BD5CDF" w:rsidRPr="000417E9">
        <w:rPr>
          <w:rFonts w:ascii="Palatino Linotype" w:eastAsia="Calibri" w:hAnsi="Palatino Linotype" w:cs="Tahoma"/>
          <w:iCs/>
          <w:sz w:val="22"/>
          <w:szCs w:val="22"/>
          <w:lang w:val="es-ES" w:eastAsia="es-ES_tradnl"/>
        </w:rPr>
        <w:t xml:space="preserve"> como agravio la falta de respuesta del </w:t>
      </w:r>
      <w:r w:rsidR="0015211F" w:rsidRPr="000417E9">
        <w:rPr>
          <w:rFonts w:ascii="Palatino Linotype" w:eastAsia="Calibri" w:hAnsi="Palatino Linotype" w:cs="Tahoma"/>
          <w:iCs/>
          <w:sz w:val="22"/>
          <w:szCs w:val="22"/>
          <w:lang w:val="es-ES" w:eastAsia="es-ES_tradnl"/>
        </w:rPr>
        <w:t>S</w:t>
      </w:r>
      <w:r w:rsidR="00BD5CDF" w:rsidRPr="000417E9">
        <w:rPr>
          <w:rFonts w:ascii="Palatino Linotype" w:eastAsia="Calibri" w:hAnsi="Palatino Linotype" w:cs="Tahoma"/>
          <w:iCs/>
          <w:sz w:val="22"/>
          <w:szCs w:val="22"/>
          <w:lang w:val="es-ES" w:eastAsia="es-ES_tradnl"/>
        </w:rPr>
        <w:t xml:space="preserve">ujeto </w:t>
      </w:r>
      <w:r w:rsidR="0015211F" w:rsidRPr="000417E9">
        <w:rPr>
          <w:rFonts w:ascii="Palatino Linotype" w:eastAsia="Calibri" w:hAnsi="Palatino Linotype" w:cs="Tahoma"/>
          <w:iCs/>
          <w:sz w:val="22"/>
          <w:szCs w:val="22"/>
          <w:lang w:val="es-ES" w:eastAsia="es-ES_tradnl"/>
        </w:rPr>
        <w:t>O</w:t>
      </w:r>
      <w:r w:rsidR="00662E00" w:rsidRPr="000417E9">
        <w:rPr>
          <w:rFonts w:ascii="Palatino Linotype" w:eastAsia="Calibri" w:hAnsi="Palatino Linotype" w:cs="Tahoma"/>
          <w:iCs/>
          <w:sz w:val="22"/>
          <w:szCs w:val="22"/>
          <w:lang w:val="es-ES" w:eastAsia="es-ES_tradnl"/>
        </w:rPr>
        <w:t>bligado a su</w:t>
      </w:r>
      <w:r w:rsidR="001A1B88" w:rsidRPr="000417E9">
        <w:rPr>
          <w:rFonts w:ascii="Palatino Linotype" w:eastAsia="Calibri" w:hAnsi="Palatino Linotype" w:cs="Tahoma"/>
          <w:iCs/>
          <w:sz w:val="22"/>
          <w:szCs w:val="22"/>
          <w:lang w:val="es-ES" w:eastAsia="es-ES_tradnl"/>
        </w:rPr>
        <w:t>s</w:t>
      </w:r>
      <w:r w:rsidR="00BD5CDF" w:rsidRPr="000417E9">
        <w:rPr>
          <w:rFonts w:ascii="Palatino Linotype" w:eastAsia="Calibri" w:hAnsi="Palatino Linotype" w:cs="Tahoma"/>
          <w:iCs/>
          <w:sz w:val="22"/>
          <w:szCs w:val="22"/>
          <w:lang w:val="es-ES" w:eastAsia="es-ES_tradnl"/>
        </w:rPr>
        <w:t xml:space="preserve"> solicitud</w:t>
      </w:r>
      <w:r w:rsidR="001A1B88" w:rsidRPr="000417E9">
        <w:rPr>
          <w:rFonts w:ascii="Palatino Linotype" w:eastAsia="Calibri" w:hAnsi="Palatino Linotype" w:cs="Tahoma"/>
          <w:iCs/>
          <w:sz w:val="22"/>
          <w:szCs w:val="22"/>
          <w:lang w:val="es-ES" w:eastAsia="es-ES_tradnl"/>
        </w:rPr>
        <w:t>es</w:t>
      </w:r>
      <w:r w:rsidR="00BD5CDF" w:rsidRPr="000417E9">
        <w:rPr>
          <w:rFonts w:ascii="Palatino Linotype" w:eastAsia="Calibri" w:hAnsi="Palatino Linotype" w:cs="Tahoma"/>
          <w:iCs/>
          <w:sz w:val="22"/>
          <w:szCs w:val="22"/>
          <w:lang w:val="es-ES" w:eastAsia="es-ES_tradnl"/>
        </w:rPr>
        <w:t xml:space="preserve"> de acceso a la información</w:t>
      </w:r>
      <w:r w:rsidR="00BB49A0" w:rsidRPr="000417E9">
        <w:rPr>
          <w:rFonts w:ascii="Palatino Linotype" w:eastAsia="Calibri" w:hAnsi="Palatino Linotype" w:cs="Tahoma"/>
          <w:iCs/>
          <w:sz w:val="22"/>
          <w:szCs w:val="22"/>
          <w:lang w:val="es-ES" w:eastAsia="es-ES_tradnl"/>
        </w:rPr>
        <w:t xml:space="preserve">, </w:t>
      </w:r>
      <w:r w:rsidR="00BD5CDF" w:rsidRPr="000417E9">
        <w:rPr>
          <w:rFonts w:ascii="Palatino Linotype" w:eastAsia="Calibri" w:hAnsi="Palatino Linotype" w:cs="Tahoma"/>
          <w:iCs/>
          <w:sz w:val="22"/>
          <w:szCs w:val="22"/>
          <w:lang w:val="es-ES" w:eastAsia="es-ES_tradnl"/>
        </w:rPr>
        <w:t>dentro de los plazos previstos por la Ley de</w:t>
      </w:r>
      <w:r w:rsidR="00BB49A0" w:rsidRPr="000417E9">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sidRPr="000417E9">
        <w:rPr>
          <w:rFonts w:ascii="Palatino Linotype" w:eastAsia="Calibri" w:hAnsi="Palatino Linotype" w:cs="Tahoma"/>
          <w:iCs/>
          <w:sz w:val="22"/>
          <w:szCs w:val="22"/>
          <w:lang w:val="es-ES" w:eastAsia="es-ES_tradnl"/>
        </w:rPr>
        <w:t>.</w:t>
      </w:r>
    </w:p>
    <w:p w14:paraId="3BC5106A" w14:textId="77777777" w:rsidR="00315492" w:rsidRPr="000417E9" w:rsidRDefault="00315492" w:rsidP="00E72A19">
      <w:pPr>
        <w:tabs>
          <w:tab w:val="left" w:pos="4962"/>
        </w:tabs>
        <w:spacing w:line="360" w:lineRule="auto"/>
        <w:jc w:val="both"/>
        <w:rPr>
          <w:rFonts w:ascii="Palatino Linotype" w:eastAsia="Calibri" w:hAnsi="Palatino Linotype" w:cs="Tahoma"/>
          <w:b/>
          <w:iCs/>
          <w:sz w:val="22"/>
          <w:szCs w:val="22"/>
          <w:lang w:val="es-ES" w:eastAsia="es-ES_tradnl"/>
        </w:rPr>
      </w:pPr>
    </w:p>
    <w:p w14:paraId="1213908C" w14:textId="77777777" w:rsidR="00BD5CDF" w:rsidRPr="000417E9" w:rsidRDefault="00BD5CDF" w:rsidP="00E72A19">
      <w:pPr>
        <w:tabs>
          <w:tab w:val="left" w:pos="4962"/>
        </w:tabs>
        <w:spacing w:line="360" w:lineRule="auto"/>
        <w:jc w:val="both"/>
        <w:rPr>
          <w:rFonts w:ascii="Palatino Linotype" w:eastAsia="Calibri" w:hAnsi="Palatino Linotype" w:cs="Tahoma"/>
          <w:iCs/>
          <w:sz w:val="22"/>
          <w:szCs w:val="22"/>
          <w:lang w:val="es-ES" w:eastAsia="es-ES_tradnl"/>
        </w:rPr>
      </w:pPr>
      <w:r w:rsidRPr="000417E9">
        <w:rPr>
          <w:rFonts w:ascii="Palatino Linotype" w:eastAsia="Calibri" w:hAnsi="Palatino Linotype" w:cs="Tahoma"/>
          <w:iCs/>
          <w:sz w:val="22"/>
          <w:szCs w:val="22"/>
          <w:lang w:val="es-ES" w:eastAsia="es-ES_tradnl"/>
        </w:rPr>
        <w:t xml:space="preserve">Establecido lo anterior, lo consecuente es analizar el agravio manifestado por el ahora </w:t>
      </w:r>
      <w:r w:rsidR="001A1B88" w:rsidRPr="000417E9">
        <w:rPr>
          <w:rFonts w:ascii="Palatino Linotype" w:eastAsia="Calibri" w:hAnsi="Palatino Linotype" w:cs="Tahoma"/>
          <w:iCs/>
          <w:sz w:val="22"/>
          <w:szCs w:val="22"/>
          <w:lang w:val="es-ES" w:eastAsia="es-ES_tradnl"/>
        </w:rPr>
        <w:t>R</w:t>
      </w:r>
      <w:r w:rsidRPr="000417E9">
        <w:rPr>
          <w:rFonts w:ascii="Palatino Linotype" w:eastAsia="Calibri" w:hAnsi="Palatino Linotype" w:cs="Tahoma"/>
          <w:iCs/>
          <w:sz w:val="22"/>
          <w:szCs w:val="22"/>
          <w:lang w:val="es-ES" w:eastAsia="es-ES_tradnl"/>
        </w:rPr>
        <w:t>ecurrente, de conformidad con lo dispuesto por la Ley de Transparencia y Acceso a la Información Pública del Estado de México y Municipios y demás disposiciones legales aplicables a la materia.</w:t>
      </w:r>
    </w:p>
    <w:p w14:paraId="139CFCC4" w14:textId="77777777" w:rsidR="00BD5CDF" w:rsidRPr="000417E9" w:rsidRDefault="00BD5CDF" w:rsidP="00E72A19">
      <w:pPr>
        <w:tabs>
          <w:tab w:val="left" w:pos="4962"/>
        </w:tabs>
        <w:spacing w:line="360" w:lineRule="auto"/>
        <w:jc w:val="both"/>
        <w:rPr>
          <w:rFonts w:ascii="Palatino Linotype" w:eastAsia="Calibri" w:hAnsi="Palatino Linotype" w:cs="Tahoma"/>
          <w:b/>
          <w:iCs/>
          <w:sz w:val="22"/>
          <w:szCs w:val="22"/>
          <w:lang w:val="es-ES" w:eastAsia="es-ES_tradnl"/>
        </w:rPr>
      </w:pPr>
    </w:p>
    <w:p w14:paraId="08999DA2" w14:textId="77777777" w:rsidR="001A1B88" w:rsidRPr="000417E9" w:rsidRDefault="001A1B88" w:rsidP="001A1B88">
      <w:pPr>
        <w:spacing w:line="360" w:lineRule="auto"/>
        <w:ind w:right="-93"/>
        <w:jc w:val="both"/>
        <w:rPr>
          <w:rFonts w:ascii="Palatino Linotype" w:hAnsi="Palatino Linotype" w:cs="Tahoma"/>
          <w:b/>
          <w:sz w:val="22"/>
          <w:szCs w:val="24"/>
        </w:rPr>
      </w:pPr>
      <w:r w:rsidRPr="000417E9">
        <w:rPr>
          <w:rFonts w:ascii="Palatino Linotype" w:hAnsi="Palatino Linotype" w:cs="Tahoma"/>
          <w:b/>
          <w:sz w:val="22"/>
          <w:szCs w:val="24"/>
          <w:lang w:val="es-ES"/>
        </w:rPr>
        <w:t xml:space="preserve">CUARTO. </w:t>
      </w:r>
      <w:r w:rsidRPr="000417E9">
        <w:rPr>
          <w:rFonts w:ascii="Palatino Linotype" w:hAnsi="Palatino Linotype" w:cs="Tahoma"/>
          <w:b/>
          <w:sz w:val="22"/>
          <w:szCs w:val="24"/>
        </w:rPr>
        <w:t>Marco normativo aplicable en materia de transparencia y acceso a la información pública.</w:t>
      </w:r>
    </w:p>
    <w:p w14:paraId="08410CB2" w14:textId="77777777" w:rsidR="001A1B88" w:rsidRPr="000417E9" w:rsidRDefault="001A1B88" w:rsidP="001A1B88">
      <w:pPr>
        <w:spacing w:line="360" w:lineRule="auto"/>
        <w:ind w:right="-93"/>
        <w:jc w:val="both"/>
        <w:rPr>
          <w:rFonts w:ascii="Palatino Linotype" w:hAnsi="Palatino Linotype" w:cs="Tahoma"/>
          <w:b/>
          <w:sz w:val="18"/>
        </w:rPr>
      </w:pPr>
    </w:p>
    <w:p w14:paraId="4290CF06" w14:textId="77777777" w:rsidR="001A1B88" w:rsidRPr="000417E9" w:rsidRDefault="001A1B88" w:rsidP="001A1B88">
      <w:pPr>
        <w:spacing w:line="360" w:lineRule="auto"/>
        <w:contextualSpacing/>
        <w:jc w:val="both"/>
        <w:rPr>
          <w:rFonts w:ascii="Palatino Linotype" w:hAnsi="Palatino Linotype" w:cs="Tahoma"/>
          <w:sz w:val="22"/>
          <w:szCs w:val="24"/>
        </w:rPr>
      </w:pPr>
      <w:r w:rsidRPr="000417E9">
        <w:rPr>
          <w:rFonts w:ascii="Palatino Linotype" w:hAnsi="Palatino Linotype" w:cs="Tahoma"/>
          <w:sz w:val="22"/>
          <w:szCs w:val="24"/>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862E229" w14:textId="77777777" w:rsidR="001A1B88" w:rsidRPr="000417E9" w:rsidRDefault="001A1B88" w:rsidP="001A1B88">
      <w:pPr>
        <w:spacing w:line="360" w:lineRule="auto"/>
        <w:contextualSpacing/>
        <w:jc w:val="both"/>
        <w:rPr>
          <w:rFonts w:ascii="Palatino Linotype" w:hAnsi="Palatino Linotype" w:cs="Tahoma"/>
          <w:sz w:val="22"/>
          <w:szCs w:val="24"/>
        </w:rPr>
      </w:pPr>
    </w:p>
    <w:p w14:paraId="148B1597" w14:textId="77777777" w:rsidR="001A1B88" w:rsidRPr="000417E9" w:rsidRDefault="001A1B88" w:rsidP="001A1B88">
      <w:pPr>
        <w:spacing w:line="360" w:lineRule="auto"/>
        <w:jc w:val="both"/>
        <w:rPr>
          <w:rFonts w:ascii="Palatino Linotype" w:hAnsi="Palatino Linotype" w:cs="Tahoma"/>
          <w:sz w:val="22"/>
          <w:szCs w:val="24"/>
        </w:rPr>
      </w:pPr>
      <w:r w:rsidRPr="000417E9">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6C7FB67" w14:textId="77777777" w:rsidR="001A1B88" w:rsidRPr="000417E9" w:rsidRDefault="001A1B88" w:rsidP="001A1B88">
      <w:pPr>
        <w:spacing w:line="360" w:lineRule="auto"/>
        <w:jc w:val="both"/>
        <w:rPr>
          <w:rFonts w:ascii="Palatino Linotype" w:hAnsi="Palatino Linotype" w:cs="Tahoma"/>
          <w:sz w:val="22"/>
          <w:szCs w:val="24"/>
        </w:rPr>
      </w:pPr>
    </w:p>
    <w:p w14:paraId="31046514" w14:textId="77777777" w:rsidR="001A1B88" w:rsidRPr="000417E9" w:rsidRDefault="001A1B88" w:rsidP="001A1B88">
      <w:pPr>
        <w:spacing w:line="360" w:lineRule="auto"/>
        <w:jc w:val="both"/>
        <w:rPr>
          <w:rFonts w:ascii="Palatino Linotype" w:hAnsi="Palatino Linotype" w:cs="Tahoma"/>
          <w:sz w:val="22"/>
          <w:szCs w:val="24"/>
        </w:rPr>
      </w:pPr>
      <w:r w:rsidRPr="000417E9">
        <w:rPr>
          <w:rFonts w:ascii="Palatino Linotype" w:hAnsi="Palatino Linotype" w:cs="Tahoma"/>
          <w:sz w:val="22"/>
          <w:szCs w:val="24"/>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0A66EC2" w14:textId="77777777" w:rsidR="001A1B88" w:rsidRPr="000417E9" w:rsidRDefault="001A1B88" w:rsidP="001A1B88">
      <w:pPr>
        <w:spacing w:line="360" w:lineRule="auto"/>
        <w:jc w:val="both"/>
        <w:rPr>
          <w:rFonts w:ascii="Palatino Linotype" w:hAnsi="Palatino Linotype" w:cs="Tahoma"/>
          <w:sz w:val="22"/>
          <w:szCs w:val="24"/>
        </w:rPr>
      </w:pPr>
    </w:p>
    <w:p w14:paraId="5BF3CEAF" w14:textId="77777777" w:rsidR="001A1B88" w:rsidRPr="000417E9" w:rsidRDefault="001A1B88" w:rsidP="001A1B88">
      <w:pPr>
        <w:spacing w:line="360" w:lineRule="auto"/>
        <w:jc w:val="both"/>
        <w:rPr>
          <w:rFonts w:ascii="Palatino Linotype" w:hAnsi="Palatino Linotype" w:cs="Tahoma"/>
          <w:sz w:val="22"/>
          <w:szCs w:val="24"/>
        </w:rPr>
      </w:pPr>
      <w:r w:rsidRPr="000417E9">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334CF0FB" w14:textId="77777777" w:rsidR="001A1B88" w:rsidRPr="000417E9" w:rsidRDefault="001A1B88" w:rsidP="001A1B88">
      <w:pPr>
        <w:spacing w:line="360" w:lineRule="auto"/>
        <w:jc w:val="both"/>
        <w:rPr>
          <w:rFonts w:ascii="Palatino Linotype" w:hAnsi="Palatino Linotype" w:cs="Tahoma"/>
          <w:sz w:val="22"/>
          <w:szCs w:val="24"/>
        </w:rPr>
      </w:pPr>
    </w:p>
    <w:p w14:paraId="29C5AC1F" w14:textId="77777777" w:rsidR="001A1B88" w:rsidRPr="000417E9" w:rsidRDefault="001A1B88" w:rsidP="001A1B88">
      <w:pPr>
        <w:spacing w:line="360" w:lineRule="auto"/>
        <w:jc w:val="both"/>
        <w:rPr>
          <w:rFonts w:ascii="Palatino Linotype" w:hAnsi="Palatino Linotype" w:cs="Tahoma"/>
          <w:sz w:val="22"/>
          <w:szCs w:val="24"/>
        </w:rPr>
      </w:pPr>
      <w:r w:rsidRPr="000417E9">
        <w:rPr>
          <w:rFonts w:ascii="Palatino Linotype" w:hAnsi="Palatino Linotype" w:cs="Tahoma"/>
          <w:sz w:val="22"/>
          <w:szCs w:val="24"/>
        </w:rPr>
        <w:t>El artículo 12, que, quienes generen, recopilen, administren, manejen, procesen, archiven o conserven información pública serán responsables de la misma.</w:t>
      </w:r>
    </w:p>
    <w:p w14:paraId="1F68DA0F" w14:textId="77777777" w:rsidR="001A1B88" w:rsidRPr="000417E9" w:rsidRDefault="001A1B88" w:rsidP="001A1B88">
      <w:pPr>
        <w:spacing w:line="360" w:lineRule="auto"/>
        <w:jc w:val="both"/>
        <w:rPr>
          <w:rFonts w:ascii="Palatino Linotype" w:hAnsi="Palatino Linotype" w:cs="Tahoma"/>
          <w:szCs w:val="24"/>
        </w:rPr>
      </w:pPr>
    </w:p>
    <w:p w14:paraId="14823F27" w14:textId="77777777" w:rsidR="001A1B88" w:rsidRPr="000417E9" w:rsidRDefault="001A1B88" w:rsidP="001A1B88">
      <w:pPr>
        <w:spacing w:line="360" w:lineRule="auto"/>
        <w:jc w:val="both"/>
        <w:rPr>
          <w:rFonts w:ascii="Palatino Linotype" w:hAnsi="Palatino Linotype" w:cs="Tahoma"/>
          <w:sz w:val="22"/>
          <w:szCs w:val="24"/>
        </w:rPr>
      </w:pPr>
      <w:r w:rsidRPr="000417E9">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63BD7C81" w14:textId="77777777" w:rsidR="001A1B88" w:rsidRPr="000417E9" w:rsidRDefault="001A1B88" w:rsidP="001A1B88">
      <w:pPr>
        <w:spacing w:line="360" w:lineRule="auto"/>
        <w:jc w:val="both"/>
        <w:rPr>
          <w:rFonts w:ascii="Palatino Linotype" w:hAnsi="Palatino Linotype" w:cs="Tahoma"/>
          <w:szCs w:val="24"/>
        </w:rPr>
      </w:pPr>
    </w:p>
    <w:p w14:paraId="775E49AF" w14:textId="77777777" w:rsidR="001A1B88" w:rsidRPr="000417E9" w:rsidRDefault="001A1B88" w:rsidP="001A1B88">
      <w:pPr>
        <w:spacing w:line="360" w:lineRule="auto"/>
        <w:jc w:val="both"/>
        <w:rPr>
          <w:rFonts w:ascii="Palatino Linotype" w:hAnsi="Palatino Linotype" w:cs="Tahoma"/>
          <w:sz w:val="22"/>
          <w:szCs w:val="24"/>
        </w:rPr>
      </w:pPr>
      <w:r w:rsidRPr="000417E9">
        <w:rPr>
          <w:rFonts w:ascii="Palatino Linotype" w:hAnsi="Palatino Linotype" w:cs="Tahoma"/>
          <w:sz w:val="22"/>
          <w:szCs w:val="24"/>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73DC332" w14:textId="77777777" w:rsidR="001A1B88" w:rsidRPr="000417E9" w:rsidRDefault="001A1B88" w:rsidP="00E72A19">
      <w:pPr>
        <w:spacing w:line="360" w:lineRule="auto"/>
        <w:ind w:right="-93"/>
        <w:jc w:val="both"/>
        <w:rPr>
          <w:rFonts w:ascii="Palatino Linotype" w:hAnsi="Palatino Linotype" w:cs="Tahoma"/>
          <w:b/>
          <w:sz w:val="22"/>
          <w:szCs w:val="22"/>
          <w:lang w:val="es-ES"/>
        </w:rPr>
      </w:pPr>
    </w:p>
    <w:p w14:paraId="1776427D" w14:textId="77777777" w:rsidR="00237D0D" w:rsidRPr="000417E9" w:rsidRDefault="001A1B88" w:rsidP="00E72A19">
      <w:pPr>
        <w:spacing w:line="360" w:lineRule="auto"/>
        <w:ind w:right="-93"/>
        <w:jc w:val="both"/>
        <w:rPr>
          <w:rFonts w:ascii="Palatino Linotype" w:hAnsi="Palatino Linotype" w:cs="Tahoma"/>
          <w:b/>
          <w:sz w:val="22"/>
          <w:szCs w:val="22"/>
          <w:lang w:val="es-ES"/>
        </w:rPr>
      </w:pPr>
      <w:r w:rsidRPr="000417E9">
        <w:rPr>
          <w:rFonts w:ascii="Palatino Linotype" w:hAnsi="Palatino Linotype" w:cs="Tahoma"/>
          <w:b/>
          <w:sz w:val="22"/>
          <w:szCs w:val="22"/>
          <w:lang w:val="es-ES"/>
        </w:rPr>
        <w:t>QUIN</w:t>
      </w:r>
      <w:r w:rsidR="009617D3" w:rsidRPr="000417E9">
        <w:rPr>
          <w:rFonts w:ascii="Palatino Linotype" w:hAnsi="Palatino Linotype" w:cs="Tahoma"/>
          <w:b/>
          <w:sz w:val="22"/>
          <w:szCs w:val="22"/>
          <w:lang w:val="es-ES"/>
        </w:rPr>
        <w:t>T</w:t>
      </w:r>
      <w:r w:rsidR="002241A6" w:rsidRPr="000417E9">
        <w:rPr>
          <w:rFonts w:ascii="Palatino Linotype" w:hAnsi="Palatino Linotype" w:cs="Tahoma"/>
          <w:b/>
          <w:sz w:val="22"/>
          <w:szCs w:val="22"/>
          <w:lang w:val="es-ES"/>
        </w:rPr>
        <w:t>O</w:t>
      </w:r>
      <w:r w:rsidR="009617D3" w:rsidRPr="000417E9">
        <w:rPr>
          <w:rFonts w:ascii="Palatino Linotype" w:hAnsi="Palatino Linotype" w:cs="Tahoma"/>
          <w:b/>
          <w:sz w:val="22"/>
          <w:szCs w:val="22"/>
          <w:lang w:val="es-ES"/>
        </w:rPr>
        <w:t>.</w:t>
      </w:r>
      <w:r w:rsidRPr="000417E9">
        <w:rPr>
          <w:rFonts w:ascii="Palatino Linotype" w:hAnsi="Palatino Linotype" w:cs="Tahoma"/>
          <w:b/>
          <w:sz w:val="22"/>
          <w:szCs w:val="22"/>
          <w:lang w:val="es-ES"/>
        </w:rPr>
        <w:t xml:space="preserve"> </w:t>
      </w:r>
      <w:r w:rsidR="009617D3" w:rsidRPr="000417E9">
        <w:rPr>
          <w:rFonts w:ascii="Palatino Linotype" w:hAnsi="Palatino Linotype" w:cs="Tahoma"/>
          <w:b/>
          <w:sz w:val="22"/>
          <w:szCs w:val="22"/>
          <w:lang w:val="es-ES"/>
        </w:rPr>
        <w:t>Estudio de Fondo.</w:t>
      </w:r>
    </w:p>
    <w:p w14:paraId="2EE1697D" w14:textId="77777777" w:rsidR="00264223" w:rsidRPr="000417E9" w:rsidRDefault="00264223" w:rsidP="00E72A19">
      <w:pPr>
        <w:spacing w:line="360" w:lineRule="auto"/>
        <w:ind w:right="-93"/>
        <w:jc w:val="both"/>
        <w:rPr>
          <w:rFonts w:ascii="Palatino Linotype" w:hAnsi="Palatino Linotype" w:cs="Tahoma"/>
          <w:b/>
          <w:sz w:val="22"/>
          <w:szCs w:val="22"/>
          <w:lang w:val="es-ES"/>
        </w:rPr>
      </w:pPr>
    </w:p>
    <w:p w14:paraId="18989D1B" w14:textId="77777777" w:rsidR="008E6FF3" w:rsidRPr="000417E9" w:rsidRDefault="007F564B"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Expuesta la controversia</w:t>
      </w:r>
      <w:r w:rsidR="0032170B" w:rsidRPr="000417E9">
        <w:rPr>
          <w:rFonts w:ascii="Palatino Linotype" w:eastAsia="Calibri" w:hAnsi="Palatino Linotype" w:cs="Tahoma"/>
          <w:bCs/>
          <w:sz w:val="22"/>
          <w:szCs w:val="22"/>
          <w:lang w:eastAsia="en-US"/>
        </w:rPr>
        <w:t xml:space="preserve">, </w:t>
      </w:r>
      <w:r w:rsidR="00880552" w:rsidRPr="000417E9">
        <w:rPr>
          <w:rFonts w:ascii="Palatino Linotype" w:eastAsia="Calibri" w:hAnsi="Palatino Linotype" w:cs="Tahoma"/>
          <w:bCs/>
          <w:sz w:val="22"/>
          <w:szCs w:val="22"/>
          <w:lang w:eastAsia="en-US"/>
        </w:rPr>
        <w:t>s</w:t>
      </w:r>
      <w:r w:rsidR="00B07F12" w:rsidRPr="000417E9">
        <w:rPr>
          <w:rFonts w:ascii="Palatino Linotype" w:eastAsia="Calibri" w:hAnsi="Palatino Linotype" w:cs="Tahoma"/>
          <w:bCs/>
          <w:sz w:val="22"/>
          <w:szCs w:val="22"/>
          <w:lang w:eastAsia="en-US"/>
        </w:rPr>
        <w:t>e</w:t>
      </w:r>
      <w:r w:rsidR="0032170B" w:rsidRPr="000417E9">
        <w:rPr>
          <w:rFonts w:ascii="Palatino Linotype" w:eastAsia="Calibri" w:hAnsi="Palatino Linotype" w:cs="Tahoma"/>
          <w:bCs/>
          <w:sz w:val="22"/>
          <w:szCs w:val="22"/>
          <w:lang w:eastAsia="en-US"/>
        </w:rPr>
        <w:t xml:space="preserve"> procede al análisis del agravio hecho valer por </w:t>
      </w:r>
      <w:r w:rsidR="005F7B7F" w:rsidRPr="000417E9">
        <w:rPr>
          <w:rFonts w:ascii="Palatino Linotype" w:eastAsia="Calibri" w:hAnsi="Palatino Linotype" w:cs="Tahoma"/>
          <w:bCs/>
          <w:sz w:val="22"/>
          <w:szCs w:val="22"/>
          <w:lang w:eastAsia="en-US"/>
        </w:rPr>
        <w:t>el</w:t>
      </w:r>
      <w:r w:rsidR="0032170B" w:rsidRPr="000417E9">
        <w:rPr>
          <w:rFonts w:ascii="Palatino Linotype" w:eastAsia="Calibri" w:hAnsi="Palatino Linotype" w:cs="Tahoma"/>
          <w:bCs/>
          <w:sz w:val="22"/>
          <w:szCs w:val="22"/>
          <w:lang w:eastAsia="en-US"/>
        </w:rPr>
        <w:t xml:space="preserve"> </w:t>
      </w:r>
      <w:r w:rsidR="00B07F12" w:rsidRPr="000417E9">
        <w:rPr>
          <w:rFonts w:ascii="Palatino Linotype" w:eastAsia="Calibri" w:hAnsi="Palatino Linotype" w:cs="Tahoma"/>
          <w:bCs/>
          <w:sz w:val="22"/>
          <w:szCs w:val="22"/>
          <w:lang w:eastAsia="en-US"/>
        </w:rPr>
        <w:t>Recurrente</w:t>
      </w:r>
      <w:r w:rsidR="0032170B" w:rsidRPr="000417E9">
        <w:rPr>
          <w:rFonts w:ascii="Palatino Linotype" w:eastAsia="Calibri" w:hAnsi="Palatino Linotype" w:cs="Tahoma"/>
          <w:bCs/>
          <w:sz w:val="22"/>
          <w:szCs w:val="22"/>
          <w:lang w:eastAsia="en-US"/>
        </w:rPr>
        <w:t xml:space="preserve">, concerniente a la falta de respuesta del Ayuntamiento de </w:t>
      </w:r>
      <w:r w:rsidR="005F7B7F" w:rsidRPr="000417E9">
        <w:rPr>
          <w:rFonts w:ascii="Palatino Linotype" w:eastAsia="Calibri" w:hAnsi="Palatino Linotype" w:cs="Tahoma"/>
          <w:bCs/>
          <w:sz w:val="22"/>
          <w:szCs w:val="22"/>
          <w:lang w:eastAsia="en-US"/>
        </w:rPr>
        <w:t>Ozumba</w:t>
      </w:r>
      <w:r w:rsidR="00A112F7" w:rsidRPr="000417E9">
        <w:rPr>
          <w:rFonts w:ascii="Palatino Linotype" w:eastAsia="Calibri" w:hAnsi="Palatino Linotype" w:cs="Tahoma"/>
          <w:bCs/>
          <w:sz w:val="22"/>
          <w:szCs w:val="22"/>
          <w:lang w:eastAsia="en-US"/>
        </w:rPr>
        <w:t xml:space="preserve"> </w:t>
      </w:r>
      <w:r w:rsidR="005F7B7F" w:rsidRPr="000417E9">
        <w:rPr>
          <w:rFonts w:ascii="Palatino Linotype" w:eastAsia="Calibri" w:hAnsi="Palatino Linotype" w:cs="Tahoma"/>
          <w:bCs/>
          <w:sz w:val="22"/>
          <w:szCs w:val="22"/>
          <w:lang w:eastAsia="en-US"/>
        </w:rPr>
        <w:t>a su</w:t>
      </w:r>
      <w:r w:rsidRPr="000417E9">
        <w:rPr>
          <w:rFonts w:ascii="Palatino Linotype" w:eastAsia="Calibri" w:hAnsi="Palatino Linotype" w:cs="Tahoma"/>
          <w:bCs/>
          <w:sz w:val="22"/>
          <w:szCs w:val="22"/>
          <w:lang w:eastAsia="en-US"/>
        </w:rPr>
        <w:t>s</w:t>
      </w:r>
      <w:r w:rsidR="005F7B7F" w:rsidRPr="000417E9">
        <w:rPr>
          <w:rFonts w:ascii="Palatino Linotype" w:eastAsia="Calibri" w:hAnsi="Palatino Linotype" w:cs="Tahoma"/>
          <w:bCs/>
          <w:sz w:val="22"/>
          <w:szCs w:val="22"/>
          <w:lang w:eastAsia="en-US"/>
        </w:rPr>
        <w:t xml:space="preserve"> solicitud</w:t>
      </w:r>
      <w:r w:rsidRPr="000417E9">
        <w:rPr>
          <w:rFonts w:ascii="Palatino Linotype" w:eastAsia="Calibri" w:hAnsi="Palatino Linotype" w:cs="Tahoma"/>
          <w:bCs/>
          <w:sz w:val="22"/>
          <w:szCs w:val="22"/>
          <w:lang w:eastAsia="en-US"/>
        </w:rPr>
        <w:t>es</w:t>
      </w:r>
      <w:r w:rsidR="005F7B7F" w:rsidRPr="000417E9">
        <w:rPr>
          <w:rFonts w:ascii="Palatino Linotype" w:eastAsia="Calibri" w:hAnsi="Palatino Linotype" w:cs="Tahoma"/>
          <w:bCs/>
          <w:sz w:val="22"/>
          <w:szCs w:val="22"/>
          <w:lang w:eastAsia="en-US"/>
        </w:rPr>
        <w:t xml:space="preserve"> de información</w:t>
      </w:r>
      <w:r w:rsidR="0032170B" w:rsidRPr="000417E9">
        <w:rPr>
          <w:rFonts w:ascii="Palatino Linotype" w:eastAsia="Calibri" w:hAnsi="Palatino Linotype" w:cs="Tahoma"/>
          <w:bCs/>
          <w:sz w:val="22"/>
          <w:szCs w:val="22"/>
          <w:lang w:eastAsia="en-US"/>
        </w:rPr>
        <w:t>.</w:t>
      </w:r>
    </w:p>
    <w:p w14:paraId="31CFCD3B" w14:textId="77777777" w:rsidR="00264223" w:rsidRPr="000417E9" w:rsidRDefault="00264223" w:rsidP="00E72A19">
      <w:pPr>
        <w:spacing w:line="360" w:lineRule="auto"/>
        <w:ind w:right="-93"/>
        <w:jc w:val="both"/>
        <w:rPr>
          <w:rFonts w:ascii="Palatino Linotype" w:eastAsia="Calibri" w:hAnsi="Palatino Linotype" w:cs="Tahoma"/>
          <w:bCs/>
          <w:sz w:val="22"/>
          <w:szCs w:val="22"/>
          <w:lang w:eastAsia="en-US"/>
        </w:rPr>
      </w:pPr>
    </w:p>
    <w:p w14:paraId="0C0121A9" w14:textId="77777777" w:rsidR="008E6FF3" w:rsidRPr="000417E9" w:rsidRDefault="00E617BD"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En principio, es de suma importan</w:t>
      </w:r>
      <w:r w:rsidR="00F5374C" w:rsidRPr="000417E9">
        <w:rPr>
          <w:rFonts w:ascii="Palatino Linotype" w:eastAsia="Calibri" w:hAnsi="Palatino Linotype" w:cs="Tahoma"/>
          <w:bCs/>
          <w:sz w:val="22"/>
          <w:szCs w:val="22"/>
          <w:lang w:eastAsia="en-US"/>
        </w:rPr>
        <w:t>cia</w:t>
      </w:r>
      <w:r w:rsidRPr="000417E9">
        <w:rPr>
          <w:rFonts w:ascii="Palatino Linotype" w:eastAsia="Calibri" w:hAnsi="Palatino Linotype" w:cs="Tahoma"/>
          <w:bCs/>
          <w:sz w:val="22"/>
          <w:szCs w:val="22"/>
          <w:lang w:eastAsia="en-US"/>
        </w:rPr>
        <w:t xml:space="preserve"> señalar los objetivos de la Ley de Transparencia y Acceso a la Información Pública del E</w:t>
      </w:r>
      <w:r w:rsidR="00DA1E68" w:rsidRPr="000417E9">
        <w:rPr>
          <w:rFonts w:ascii="Palatino Linotype" w:eastAsia="Calibri" w:hAnsi="Palatino Linotype" w:cs="Tahoma"/>
          <w:bCs/>
          <w:sz w:val="22"/>
          <w:szCs w:val="22"/>
          <w:lang w:eastAsia="en-US"/>
        </w:rPr>
        <w:t>stado de México y Municipios, con relación al deber</w:t>
      </w:r>
      <w:r w:rsidR="00F91800" w:rsidRPr="000417E9">
        <w:rPr>
          <w:rFonts w:ascii="Palatino Linotype" w:eastAsia="Calibri" w:hAnsi="Palatino Linotype" w:cs="Tahoma"/>
          <w:bCs/>
          <w:sz w:val="22"/>
          <w:szCs w:val="22"/>
          <w:lang w:eastAsia="en-US"/>
        </w:rPr>
        <w:t xml:space="preserve"> de los </w:t>
      </w:r>
      <w:r w:rsidR="0029330C" w:rsidRPr="000417E9">
        <w:rPr>
          <w:rFonts w:ascii="Palatino Linotype" w:eastAsia="Calibri" w:hAnsi="Palatino Linotype" w:cs="Tahoma"/>
          <w:bCs/>
          <w:sz w:val="22"/>
          <w:szCs w:val="22"/>
          <w:lang w:eastAsia="en-US"/>
        </w:rPr>
        <w:t xml:space="preserve">sujetos obligados </w:t>
      </w:r>
      <w:r w:rsidR="00DA1E68" w:rsidRPr="000417E9">
        <w:rPr>
          <w:rFonts w:ascii="Palatino Linotype" w:eastAsia="Calibri" w:hAnsi="Palatino Linotype" w:cs="Tahoma"/>
          <w:bCs/>
          <w:sz w:val="22"/>
          <w:szCs w:val="22"/>
          <w:lang w:eastAsia="en-US"/>
        </w:rPr>
        <w:t>de otorgar acceso a la información pública</w:t>
      </w:r>
      <w:r w:rsidRPr="000417E9">
        <w:rPr>
          <w:rFonts w:ascii="Palatino Linotype" w:eastAsia="Calibri" w:hAnsi="Palatino Linotype" w:cs="Tahoma"/>
          <w:bCs/>
          <w:sz w:val="22"/>
          <w:szCs w:val="22"/>
          <w:lang w:eastAsia="en-US"/>
        </w:rPr>
        <w:t xml:space="preserve">, </w:t>
      </w:r>
      <w:r w:rsidR="00DA1E68" w:rsidRPr="000417E9">
        <w:rPr>
          <w:rFonts w:ascii="Palatino Linotype" w:eastAsia="Calibri" w:hAnsi="Palatino Linotype" w:cs="Tahoma"/>
          <w:bCs/>
          <w:sz w:val="22"/>
          <w:szCs w:val="22"/>
          <w:lang w:eastAsia="en-US"/>
        </w:rPr>
        <w:t>dichos objetivos</w:t>
      </w:r>
      <w:r w:rsidRPr="000417E9">
        <w:rPr>
          <w:rFonts w:ascii="Palatino Linotype" w:eastAsia="Calibri" w:hAnsi="Palatino Linotype" w:cs="Tahoma"/>
          <w:bCs/>
          <w:sz w:val="22"/>
          <w:szCs w:val="22"/>
          <w:lang w:eastAsia="en-US"/>
        </w:rPr>
        <w:t xml:space="preserve"> se encuentra</w:t>
      </w:r>
      <w:r w:rsidR="00DA1E68" w:rsidRPr="000417E9">
        <w:rPr>
          <w:rFonts w:ascii="Palatino Linotype" w:eastAsia="Calibri" w:hAnsi="Palatino Linotype" w:cs="Tahoma"/>
          <w:bCs/>
          <w:sz w:val="22"/>
          <w:szCs w:val="22"/>
          <w:lang w:eastAsia="en-US"/>
        </w:rPr>
        <w:t>n establecidos en el artículo 2</w:t>
      </w:r>
      <w:r w:rsidRPr="000417E9">
        <w:rPr>
          <w:rFonts w:ascii="Palatino Linotype" w:eastAsia="Calibri" w:hAnsi="Palatino Linotype" w:cs="Tahoma"/>
          <w:bCs/>
          <w:sz w:val="22"/>
          <w:szCs w:val="22"/>
          <w:lang w:eastAsia="en-US"/>
        </w:rPr>
        <w:t xml:space="preserve"> </w:t>
      </w:r>
      <w:r w:rsidR="00DA1E68" w:rsidRPr="000417E9">
        <w:rPr>
          <w:rFonts w:ascii="Palatino Linotype" w:eastAsia="Calibri" w:hAnsi="Palatino Linotype" w:cs="Tahoma"/>
          <w:bCs/>
          <w:sz w:val="22"/>
          <w:szCs w:val="22"/>
          <w:lang w:eastAsia="en-US"/>
        </w:rPr>
        <w:t>del referido</w:t>
      </w:r>
      <w:r w:rsidRPr="000417E9">
        <w:rPr>
          <w:rFonts w:ascii="Palatino Linotype" w:eastAsia="Calibri" w:hAnsi="Palatino Linotype" w:cs="Tahoma"/>
          <w:bCs/>
          <w:sz w:val="22"/>
          <w:szCs w:val="22"/>
          <w:lang w:eastAsia="en-US"/>
        </w:rPr>
        <w:t xml:space="preserve"> ordenamiento jurídico y son los siguientes:</w:t>
      </w:r>
    </w:p>
    <w:p w14:paraId="2274FFFA" w14:textId="77777777" w:rsidR="00E617BD" w:rsidRPr="000417E9" w:rsidRDefault="00E617BD" w:rsidP="00E72A19">
      <w:pPr>
        <w:spacing w:line="360" w:lineRule="auto"/>
        <w:ind w:right="-93"/>
        <w:jc w:val="both"/>
        <w:rPr>
          <w:rFonts w:ascii="Palatino Linotype" w:eastAsia="Calibri" w:hAnsi="Palatino Linotype" w:cs="Tahoma"/>
          <w:bCs/>
          <w:sz w:val="22"/>
          <w:szCs w:val="22"/>
          <w:lang w:eastAsia="en-US"/>
        </w:rPr>
      </w:pPr>
    </w:p>
    <w:p w14:paraId="7D8CDA68" w14:textId="77777777" w:rsidR="00F91800" w:rsidRPr="000417E9" w:rsidRDefault="00E617BD" w:rsidP="00E72A19">
      <w:pPr>
        <w:pStyle w:val="Prrafodelista"/>
        <w:numPr>
          <w:ilvl w:val="0"/>
          <w:numId w:val="5"/>
        </w:numPr>
        <w:spacing w:line="360" w:lineRule="auto"/>
        <w:ind w:right="-93"/>
        <w:contextualSpacing w:val="0"/>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0417E9">
        <w:rPr>
          <w:rFonts w:ascii="Palatino Linotype" w:eastAsia="Calibri" w:hAnsi="Palatino Linotype" w:cs="Tahoma"/>
          <w:bCs/>
          <w:szCs w:val="22"/>
          <w:lang w:eastAsia="en-US"/>
        </w:rPr>
        <w:t>s</w:t>
      </w:r>
      <w:r w:rsidRPr="000417E9">
        <w:rPr>
          <w:rFonts w:ascii="Palatino Linotype" w:eastAsia="Calibri" w:hAnsi="Palatino Linotype" w:cs="Tahoma"/>
          <w:bCs/>
          <w:szCs w:val="22"/>
          <w:lang w:eastAsia="en-US"/>
        </w:rPr>
        <w:t>, expeditos, oportunos y gratuitos</w:t>
      </w:r>
      <w:r w:rsidR="005743D2" w:rsidRPr="000417E9">
        <w:rPr>
          <w:rFonts w:ascii="Palatino Linotype" w:eastAsia="Calibri" w:hAnsi="Palatino Linotype" w:cs="Tahoma"/>
          <w:bCs/>
          <w:szCs w:val="22"/>
          <w:lang w:eastAsia="en-US"/>
        </w:rPr>
        <w:t>;</w:t>
      </w:r>
    </w:p>
    <w:p w14:paraId="1FA3B7A7" w14:textId="77777777" w:rsidR="00264223" w:rsidRPr="000417E9" w:rsidRDefault="00264223" w:rsidP="00E72A19">
      <w:pPr>
        <w:spacing w:line="360" w:lineRule="auto"/>
        <w:ind w:left="360" w:right="-93"/>
        <w:jc w:val="both"/>
        <w:rPr>
          <w:rFonts w:ascii="Palatino Linotype" w:eastAsia="Calibri" w:hAnsi="Palatino Linotype" w:cs="Tahoma"/>
          <w:bCs/>
          <w:sz w:val="10"/>
          <w:szCs w:val="22"/>
          <w:lang w:eastAsia="en-US"/>
        </w:rPr>
      </w:pPr>
    </w:p>
    <w:p w14:paraId="66C93C7C" w14:textId="77777777" w:rsidR="00F91800" w:rsidRPr="000417E9" w:rsidRDefault="00F91800" w:rsidP="00E72A19">
      <w:pPr>
        <w:pStyle w:val="Prrafodelista"/>
        <w:numPr>
          <w:ilvl w:val="0"/>
          <w:numId w:val="5"/>
        </w:numPr>
        <w:spacing w:line="360" w:lineRule="auto"/>
        <w:ind w:right="-93"/>
        <w:contextualSpacing w:val="0"/>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Transparentar la gestión pública, mediante la difusión de la información generada por los Sujetos O</w:t>
      </w:r>
      <w:r w:rsidR="005743D2" w:rsidRPr="000417E9">
        <w:rPr>
          <w:rFonts w:ascii="Palatino Linotype" w:eastAsia="Calibri" w:hAnsi="Palatino Linotype" w:cs="Tahoma"/>
          <w:bCs/>
          <w:szCs w:val="22"/>
          <w:lang w:eastAsia="en-US"/>
        </w:rPr>
        <w:t>bligados, y</w:t>
      </w:r>
    </w:p>
    <w:p w14:paraId="51225170" w14:textId="77777777" w:rsidR="00F91800" w:rsidRPr="000417E9" w:rsidRDefault="00F91800" w:rsidP="00E72A19">
      <w:pPr>
        <w:pStyle w:val="Prrafodelista"/>
        <w:spacing w:line="360" w:lineRule="auto"/>
        <w:contextualSpacing w:val="0"/>
        <w:rPr>
          <w:rFonts w:ascii="Palatino Linotype" w:eastAsia="Calibri" w:hAnsi="Palatino Linotype" w:cs="Tahoma"/>
          <w:bCs/>
          <w:sz w:val="12"/>
          <w:szCs w:val="22"/>
          <w:lang w:eastAsia="en-US"/>
        </w:rPr>
      </w:pPr>
    </w:p>
    <w:p w14:paraId="2C9B2136" w14:textId="77777777" w:rsidR="00683CB5" w:rsidRPr="000417E9" w:rsidRDefault="00F91800" w:rsidP="00E72A19">
      <w:pPr>
        <w:pStyle w:val="Prrafodelista"/>
        <w:numPr>
          <w:ilvl w:val="0"/>
          <w:numId w:val="5"/>
        </w:numPr>
        <w:spacing w:line="360" w:lineRule="auto"/>
        <w:ind w:right="-93"/>
        <w:contextualSpacing w:val="0"/>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655E131" w14:textId="77777777" w:rsidR="00683CB5" w:rsidRPr="000417E9" w:rsidRDefault="00683CB5" w:rsidP="00E72A19">
      <w:pPr>
        <w:spacing w:line="360" w:lineRule="auto"/>
        <w:ind w:right="-93"/>
        <w:jc w:val="both"/>
        <w:rPr>
          <w:rFonts w:ascii="Palatino Linotype" w:eastAsia="Calibri" w:hAnsi="Palatino Linotype" w:cs="Tahoma"/>
          <w:bCs/>
          <w:szCs w:val="22"/>
          <w:lang w:eastAsia="en-US"/>
        </w:rPr>
      </w:pPr>
    </w:p>
    <w:p w14:paraId="37AD0711" w14:textId="77777777" w:rsidR="00F91800" w:rsidRPr="000417E9" w:rsidRDefault="00F91800"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Conforme a lo </w:t>
      </w:r>
      <w:r w:rsidR="00481674" w:rsidRPr="000417E9">
        <w:rPr>
          <w:rFonts w:ascii="Palatino Linotype" w:eastAsia="Calibri" w:hAnsi="Palatino Linotype" w:cs="Tahoma"/>
          <w:bCs/>
          <w:sz w:val="22"/>
          <w:szCs w:val="22"/>
          <w:lang w:eastAsia="en-US"/>
        </w:rPr>
        <w:t>anterior</w:t>
      </w:r>
      <w:r w:rsidRPr="000417E9">
        <w:rPr>
          <w:rFonts w:ascii="Palatino Linotype" w:eastAsia="Calibri" w:hAnsi="Palatino Linotype" w:cs="Tahoma"/>
          <w:bCs/>
          <w:sz w:val="22"/>
          <w:szCs w:val="22"/>
          <w:lang w:eastAsia="en-US"/>
        </w:rPr>
        <w:t xml:space="preserve">, se deprende que </w:t>
      </w:r>
      <w:r w:rsidRPr="000417E9">
        <w:rPr>
          <w:rFonts w:ascii="Palatino Linotype" w:eastAsia="Calibri" w:hAnsi="Palatino Linotype" w:cs="Tahoma"/>
          <w:b/>
          <w:bCs/>
          <w:sz w:val="22"/>
          <w:szCs w:val="22"/>
          <w:lang w:eastAsia="en-US"/>
        </w:rPr>
        <w:t>los objetivos de la Ley de la materia,</w:t>
      </w:r>
      <w:r w:rsidRPr="000417E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0417E9">
        <w:rPr>
          <w:rFonts w:ascii="Palatino Linotype" w:eastAsia="Calibri" w:hAnsi="Palatino Linotype" w:cs="Tahoma"/>
          <w:bCs/>
          <w:sz w:val="22"/>
          <w:szCs w:val="22"/>
          <w:lang w:eastAsia="en-US"/>
        </w:rPr>
        <w:t xml:space="preserve">ón, </w:t>
      </w:r>
      <w:r w:rsidR="00DA1E68" w:rsidRPr="000417E9">
        <w:rPr>
          <w:rFonts w:ascii="Palatino Linotype" w:eastAsia="Calibri" w:hAnsi="Palatino Linotype" w:cs="Tahoma"/>
          <w:bCs/>
          <w:sz w:val="22"/>
          <w:szCs w:val="22"/>
          <w:lang w:eastAsia="en-US"/>
        </w:rPr>
        <w:t>fomento</w:t>
      </w:r>
      <w:r w:rsidR="003A7FBE" w:rsidRPr="000417E9">
        <w:rPr>
          <w:rFonts w:ascii="Palatino Linotype" w:eastAsia="Calibri" w:hAnsi="Palatino Linotype" w:cs="Tahoma"/>
          <w:bCs/>
          <w:sz w:val="22"/>
          <w:szCs w:val="22"/>
          <w:lang w:eastAsia="en-US"/>
        </w:rPr>
        <w:t xml:space="preserve"> y difusión de la cultura de transparencia y la re</w:t>
      </w:r>
      <w:r w:rsidR="00DA1E68" w:rsidRPr="000417E9">
        <w:rPr>
          <w:rFonts w:ascii="Palatino Linotype" w:eastAsia="Calibri" w:hAnsi="Palatino Linotype" w:cs="Tahoma"/>
          <w:bCs/>
          <w:sz w:val="22"/>
          <w:szCs w:val="22"/>
          <w:lang w:eastAsia="en-US"/>
        </w:rPr>
        <w:t xml:space="preserve">ndición de cuentas, a través del diseño e implementación de </w:t>
      </w:r>
      <w:r w:rsidR="003A7FBE" w:rsidRPr="000417E9">
        <w:rPr>
          <w:rFonts w:ascii="Palatino Linotype" w:eastAsia="Calibri" w:hAnsi="Palatino Linotype" w:cs="Tahoma"/>
          <w:bCs/>
          <w:sz w:val="22"/>
          <w:szCs w:val="22"/>
          <w:lang w:eastAsia="en-US"/>
        </w:rPr>
        <w:t>políticas públicas y mecanismos que garanticen la publicidad de información oportuna, verificable, comprensible, actualizada y completa.</w:t>
      </w:r>
    </w:p>
    <w:p w14:paraId="03F4F118" w14:textId="77777777" w:rsidR="0086682F" w:rsidRPr="000417E9" w:rsidRDefault="0086682F" w:rsidP="00E72A19">
      <w:pPr>
        <w:spacing w:line="360" w:lineRule="auto"/>
        <w:ind w:right="-93"/>
        <w:jc w:val="both"/>
        <w:rPr>
          <w:rFonts w:ascii="Palatino Linotype" w:eastAsia="Calibri" w:hAnsi="Palatino Linotype" w:cs="Tahoma"/>
          <w:bCs/>
          <w:sz w:val="22"/>
          <w:szCs w:val="22"/>
          <w:lang w:eastAsia="en-US"/>
        </w:rPr>
      </w:pPr>
    </w:p>
    <w:p w14:paraId="66D1D7FE" w14:textId="77777777" w:rsidR="0086682F" w:rsidRPr="000417E9" w:rsidRDefault="0086682F"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0417E9">
        <w:rPr>
          <w:rFonts w:ascii="Palatino Linotype" w:eastAsia="Calibri" w:hAnsi="Palatino Linotype" w:cs="Tahoma"/>
          <w:b/>
          <w:bCs/>
          <w:sz w:val="22"/>
          <w:szCs w:val="22"/>
          <w:lang w:eastAsia="en-US"/>
        </w:rPr>
        <w:t>principio de máxima publicidad</w:t>
      </w:r>
      <w:r w:rsidR="00EF7891" w:rsidRPr="000417E9">
        <w:rPr>
          <w:rFonts w:ascii="Palatino Linotype" w:eastAsia="Calibri" w:hAnsi="Palatino Linotype" w:cs="Tahoma"/>
          <w:b/>
          <w:bCs/>
          <w:sz w:val="22"/>
          <w:szCs w:val="22"/>
          <w:lang w:eastAsia="en-US"/>
        </w:rPr>
        <w:t>,</w:t>
      </w:r>
      <w:r w:rsidRPr="000417E9">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w:t>
      </w:r>
      <w:r w:rsidR="00EF7891" w:rsidRPr="000417E9">
        <w:rPr>
          <w:rFonts w:ascii="Palatino Linotype" w:eastAsia="Calibri" w:hAnsi="Palatino Linotype" w:cs="Tahoma"/>
          <w:bCs/>
          <w:sz w:val="22"/>
          <w:szCs w:val="22"/>
          <w:lang w:eastAsia="en-US"/>
        </w:rPr>
        <w:t xml:space="preserve">s que deberán estar definidas, </w:t>
      </w:r>
      <w:r w:rsidRPr="000417E9">
        <w:rPr>
          <w:rFonts w:ascii="Palatino Linotype" w:eastAsia="Calibri" w:hAnsi="Palatino Linotype" w:cs="Tahoma"/>
          <w:bCs/>
          <w:sz w:val="22"/>
          <w:szCs w:val="22"/>
          <w:lang w:eastAsia="en-US"/>
        </w:rPr>
        <w:t>ser legítimas y estrictamente necesarias en una sociedad democrática.</w:t>
      </w:r>
    </w:p>
    <w:p w14:paraId="1B5826E8" w14:textId="77777777" w:rsidR="0086682F" w:rsidRPr="000417E9" w:rsidRDefault="0086682F" w:rsidP="00E72A19">
      <w:pPr>
        <w:spacing w:line="360" w:lineRule="auto"/>
        <w:ind w:right="-93"/>
        <w:jc w:val="both"/>
        <w:rPr>
          <w:rFonts w:ascii="Palatino Linotype" w:eastAsia="Calibri" w:hAnsi="Palatino Linotype" w:cs="Tahoma"/>
          <w:bCs/>
          <w:sz w:val="22"/>
          <w:szCs w:val="22"/>
          <w:lang w:eastAsia="en-US"/>
        </w:rPr>
      </w:pPr>
    </w:p>
    <w:p w14:paraId="1FD960E2" w14:textId="77777777" w:rsidR="0086682F" w:rsidRPr="000417E9" w:rsidRDefault="0086682F"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Para lograr lo </w:t>
      </w:r>
      <w:r w:rsidR="000E087D" w:rsidRPr="000417E9">
        <w:rPr>
          <w:rFonts w:ascii="Palatino Linotype" w:eastAsia="Calibri" w:hAnsi="Palatino Linotype" w:cs="Tahoma"/>
          <w:bCs/>
          <w:sz w:val="22"/>
          <w:szCs w:val="22"/>
          <w:lang w:eastAsia="en-US"/>
        </w:rPr>
        <w:t>señalad</w:t>
      </w:r>
      <w:r w:rsidR="00B81B8B" w:rsidRPr="000417E9">
        <w:rPr>
          <w:rFonts w:ascii="Palatino Linotype" w:eastAsia="Calibri" w:hAnsi="Palatino Linotype" w:cs="Tahoma"/>
          <w:bCs/>
          <w:sz w:val="22"/>
          <w:szCs w:val="22"/>
          <w:lang w:eastAsia="en-US"/>
        </w:rPr>
        <w:t>o</w:t>
      </w:r>
      <w:r w:rsidRPr="000417E9">
        <w:rPr>
          <w:rFonts w:ascii="Palatino Linotype" w:eastAsia="Calibri" w:hAnsi="Palatino Linotype" w:cs="Tahoma"/>
          <w:bCs/>
          <w:sz w:val="22"/>
          <w:szCs w:val="22"/>
          <w:lang w:eastAsia="en-US"/>
        </w:rPr>
        <w:t xml:space="preserve">, los Sujetos Obligados deben seguir el procedimiento para la atención a las solicitudes de acceso a la información, establecido en los artículos </w:t>
      </w:r>
      <w:r w:rsidR="006E1A7A" w:rsidRPr="000417E9">
        <w:rPr>
          <w:rFonts w:ascii="Palatino Linotype" w:eastAsia="Calibri" w:hAnsi="Palatino Linotype" w:cs="Tahoma"/>
          <w:bCs/>
          <w:sz w:val="22"/>
          <w:szCs w:val="22"/>
          <w:lang w:eastAsia="en-US"/>
        </w:rPr>
        <w:t>151, 160, 162, 163, 164, 165</w:t>
      </w:r>
      <w:r w:rsidR="000C59CB" w:rsidRPr="000417E9">
        <w:rPr>
          <w:rFonts w:ascii="Palatino Linotype" w:eastAsia="Calibri" w:hAnsi="Palatino Linotype" w:cs="Tahoma"/>
          <w:bCs/>
          <w:sz w:val="22"/>
          <w:szCs w:val="22"/>
          <w:lang w:eastAsia="en-US"/>
        </w:rPr>
        <w:t xml:space="preserve"> y 166</w:t>
      </w:r>
      <w:r w:rsidR="00AC2C6E" w:rsidRPr="000417E9">
        <w:rPr>
          <w:rFonts w:ascii="Palatino Linotype" w:eastAsia="Calibri" w:hAnsi="Palatino Linotype" w:cs="Tahoma"/>
          <w:bCs/>
          <w:sz w:val="22"/>
          <w:szCs w:val="22"/>
          <w:lang w:eastAsia="en-US"/>
        </w:rPr>
        <w:t>,</w:t>
      </w:r>
      <w:r w:rsidR="000C59CB" w:rsidRPr="000417E9">
        <w:rPr>
          <w:rFonts w:ascii="Palatino Linotype" w:eastAsia="Calibri" w:hAnsi="Palatino Linotype" w:cs="Tahoma"/>
          <w:bCs/>
          <w:sz w:val="22"/>
          <w:szCs w:val="22"/>
          <w:lang w:eastAsia="en-US"/>
        </w:rPr>
        <w:t xml:space="preserve"> de la Ley</w:t>
      </w:r>
      <w:r w:rsidR="001879E1" w:rsidRPr="000417E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71668654" w14:textId="77777777" w:rsidR="001879E1" w:rsidRPr="000417E9" w:rsidRDefault="001879E1" w:rsidP="00E72A19">
      <w:pPr>
        <w:spacing w:line="360" w:lineRule="auto"/>
        <w:ind w:right="-93"/>
        <w:jc w:val="both"/>
        <w:rPr>
          <w:rFonts w:ascii="Palatino Linotype" w:eastAsia="Calibri" w:hAnsi="Palatino Linotype" w:cs="Tahoma"/>
          <w:bCs/>
          <w:sz w:val="22"/>
          <w:szCs w:val="22"/>
          <w:lang w:eastAsia="en-US"/>
        </w:rPr>
      </w:pPr>
    </w:p>
    <w:p w14:paraId="053C489E" w14:textId="77777777" w:rsidR="001879E1" w:rsidRPr="000417E9" w:rsidRDefault="000212E5" w:rsidP="00E72A19">
      <w:pPr>
        <w:pStyle w:val="Prrafodelista"/>
        <w:numPr>
          <w:ilvl w:val="0"/>
          <w:numId w:val="6"/>
        </w:numPr>
        <w:spacing w:line="360" w:lineRule="auto"/>
        <w:ind w:right="-93"/>
        <w:contextualSpacing w:val="0"/>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Las Unidades de Transparencia de los </w:t>
      </w:r>
      <w:r w:rsidR="0029330C" w:rsidRPr="000417E9">
        <w:rPr>
          <w:rFonts w:ascii="Palatino Linotype" w:eastAsia="Calibri" w:hAnsi="Palatino Linotype" w:cs="Tahoma"/>
          <w:bCs/>
          <w:szCs w:val="22"/>
          <w:lang w:eastAsia="en-US"/>
        </w:rPr>
        <w:t xml:space="preserve">sujetos obligados </w:t>
      </w:r>
      <w:r w:rsidRPr="000417E9">
        <w:rPr>
          <w:rFonts w:ascii="Palatino Linotype" w:eastAsia="Calibri" w:hAnsi="Palatino Linotype" w:cs="Tahoma"/>
          <w:bCs/>
          <w:szCs w:val="22"/>
          <w:lang w:eastAsia="en-US"/>
        </w:rPr>
        <w:t>deben garantizar las medidas y condiciones de accesibil</w:t>
      </w:r>
      <w:r w:rsidR="00EF7891" w:rsidRPr="000417E9">
        <w:rPr>
          <w:rFonts w:ascii="Palatino Linotype" w:eastAsia="Calibri" w:hAnsi="Palatino Linotype" w:cs="Tahoma"/>
          <w:bCs/>
          <w:szCs w:val="22"/>
          <w:lang w:eastAsia="en-US"/>
        </w:rPr>
        <w:t>idad para que toda persona pueda</w:t>
      </w:r>
      <w:r w:rsidRPr="000417E9">
        <w:rPr>
          <w:rFonts w:ascii="Palatino Linotype" w:eastAsia="Calibri" w:hAnsi="Palatino Linotype" w:cs="Tahoma"/>
          <w:bCs/>
          <w:szCs w:val="22"/>
          <w:lang w:eastAsia="en-US"/>
        </w:rPr>
        <w:t xml:space="preserve"> ejercer el derecho de acceso a la información</w:t>
      </w:r>
      <w:r w:rsidR="00EF7891" w:rsidRPr="000417E9">
        <w:rPr>
          <w:rFonts w:ascii="Palatino Linotype" w:eastAsia="Calibri" w:hAnsi="Palatino Linotype" w:cs="Tahoma"/>
          <w:bCs/>
          <w:szCs w:val="22"/>
          <w:lang w:eastAsia="en-US"/>
        </w:rPr>
        <w:t>; por lo que, son lo</w:t>
      </w:r>
      <w:r w:rsidR="002435DC" w:rsidRPr="000417E9">
        <w:rPr>
          <w:rFonts w:ascii="Palatino Linotype" w:eastAsia="Calibri" w:hAnsi="Palatino Linotype" w:cs="Tahoma"/>
          <w:bCs/>
          <w:szCs w:val="22"/>
          <w:lang w:eastAsia="en-US"/>
        </w:rPr>
        <w:t xml:space="preserve">s responsables de hacer las notificaciones correspondientes, además de llevar </w:t>
      </w:r>
      <w:r w:rsidR="001133D5" w:rsidRPr="000417E9">
        <w:rPr>
          <w:rFonts w:ascii="Palatino Linotype" w:eastAsia="Calibri" w:hAnsi="Palatino Linotype" w:cs="Tahoma"/>
          <w:bCs/>
          <w:szCs w:val="22"/>
          <w:lang w:eastAsia="en-US"/>
        </w:rPr>
        <w:t>a cabo las gestiones necesarias para facilitar el acceso de la informaci</w:t>
      </w:r>
      <w:r w:rsidR="005743D2" w:rsidRPr="000417E9">
        <w:rPr>
          <w:rFonts w:ascii="Palatino Linotype" w:eastAsia="Calibri" w:hAnsi="Palatino Linotype" w:cs="Tahoma"/>
          <w:bCs/>
          <w:szCs w:val="22"/>
          <w:lang w:eastAsia="en-US"/>
        </w:rPr>
        <w:t>ón;</w:t>
      </w:r>
    </w:p>
    <w:p w14:paraId="74BA91DD" w14:textId="77777777" w:rsidR="000212E5" w:rsidRPr="000417E9" w:rsidRDefault="000212E5" w:rsidP="00E72A19">
      <w:pPr>
        <w:pStyle w:val="Prrafodelista"/>
        <w:spacing w:line="360" w:lineRule="auto"/>
        <w:ind w:right="-93"/>
        <w:contextualSpacing w:val="0"/>
        <w:jc w:val="both"/>
        <w:rPr>
          <w:rFonts w:ascii="Palatino Linotype" w:eastAsia="Calibri" w:hAnsi="Palatino Linotype" w:cs="Tahoma"/>
          <w:bCs/>
          <w:szCs w:val="22"/>
          <w:lang w:eastAsia="en-US"/>
        </w:rPr>
      </w:pPr>
    </w:p>
    <w:p w14:paraId="347ABB87" w14:textId="77777777" w:rsidR="000212E5" w:rsidRPr="000417E9" w:rsidRDefault="001133D5" w:rsidP="00E72A19">
      <w:pPr>
        <w:pStyle w:val="Prrafodelista"/>
        <w:numPr>
          <w:ilvl w:val="0"/>
          <w:numId w:val="6"/>
        </w:numPr>
        <w:spacing w:line="360" w:lineRule="auto"/>
        <w:ind w:right="-93"/>
        <w:contextualSpacing w:val="0"/>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lastRenderedPageBreak/>
        <w:t xml:space="preserve">La respuesta a los requerimientos </w:t>
      </w:r>
      <w:r w:rsidR="00EF7891" w:rsidRPr="000417E9">
        <w:rPr>
          <w:rFonts w:ascii="Palatino Linotype" w:eastAsia="Calibri" w:hAnsi="Palatino Linotype" w:cs="Tahoma"/>
          <w:bCs/>
          <w:szCs w:val="22"/>
          <w:lang w:eastAsia="en-US"/>
        </w:rPr>
        <w:t>deberá</w:t>
      </w:r>
      <w:r w:rsidRPr="000417E9">
        <w:rPr>
          <w:rFonts w:ascii="Palatino Linotype" w:eastAsia="Calibri" w:hAnsi="Palatino Linotype" w:cs="Tahoma"/>
          <w:bCs/>
          <w:szCs w:val="22"/>
          <w:lang w:eastAsia="en-US"/>
        </w:rPr>
        <w:t xml:space="preserve"> notificarse al interesado en el menor tiempo posible</w:t>
      </w:r>
      <w:r w:rsidR="00782EA4" w:rsidRPr="000417E9">
        <w:rPr>
          <w:rFonts w:ascii="Palatino Linotype" w:eastAsia="Calibri" w:hAnsi="Palatino Linotype" w:cs="Tahoma"/>
          <w:bCs/>
          <w:szCs w:val="22"/>
          <w:lang w:eastAsia="en-US"/>
        </w:rPr>
        <w:t xml:space="preserve">, </w:t>
      </w:r>
      <w:r w:rsidR="00EF7891" w:rsidRPr="000417E9">
        <w:rPr>
          <w:rFonts w:ascii="Palatino Linotype" w:eastAsia="Calibri" w:hAnsi="Palatino Linotype" w:cs="Tahoma"/>
          <w:bCs/>
          <w:szCs w:val="22"/>
          <w:lang w:eastAsia="en-US"/>
        </w:rPr>
        <w:t>periodo que</w:t>
      </w:r>
      <w:r w:rsidR="00782EA4" w:rsidRPr="000417E9">
        <w:rPr>
          <w:rFonts w:ascii="Palatino Linotype" w:eastAsia="Calibri" w:hAnsi="Palatino Linotype" w:cs="Tahoma"/>
          <w:bCs/>
          <w:szCs w:val="22"/>
          <w:lang w:eastAsia="en-US"/>
        </w:rPr>
        <w:t xml:space="preserve"> no podrá exceder </w:t>
      </w:r>
      <w:r w:rsidR="00782EA4" w:rsidRPr="000417E9">
        <w:rPr>
          <w:rFonts w:ascii="Palatino Linotype" w:eastAsia="Calibri" w:hAnsi="Palatino Linotype" w:cs="Tahoma"/>
          <w:b/>
          <w:bCs/>
          <w:szCs w:val="22"/>
          <w:lang w:eastAsia="en-US"/>
        </w:rPr>
        <w:t>quince días</w:t>
      </w:r>
      <w:r w:rsidR="00EF7891" w:rsidRPr="000417E9">
        <w:rPr>
          <w:rFonts w:ascii="Palatino Linotype" w:eastAsia="Calibri" w:hAnsi="Palatino Linotype" w:cs="Tahoma"/>
          <w:b/>
          <w:bCs/>
          <w:szCs w:val="22"/>
          <w:lang w:eastAsia="en-US"/>
        </w:rPr>
        <w:t xml:space="preserve"> hábiles</w:t>
      </w:r>
      <w:r w:rsidR="00782EA4" w:rsidRPr="000417E9">
        <w:rPr>
          <w:rFonts w:ascii="Palatino Linotype" w:eastAsia="Calibri" w:hAnsi="Palatino Linotype" w:cs="Tahoma"/>
          <w:b/>
          <w:bCs/>
          <w:szCs w:val="22"/>
          <w:lang w:eastAsia="en-US"/>
        </w:rPr>
        <w:t>, contados a partir del día siguient</w:t>
      </w:r>
      <w:r w:rsidR="00EF7891" w:rsidRPr="000417E9">
        <w:rPr>
          <w:rFonts w:ascii="Palatino Linotype" w:eastAsia="Calibri" w:hAnsi="Palatino Linotype" w:cs="Tahoma"/>
          <w:b/>
          <w:bCs/>
          <w:szCs w:val="22"/>
          <w:lang w:eastAsia="en-US"/>
        </w:rPr>
        <w:t>e a la presentación de éste</w:t>
      </w:r>
      <w:r w:rsidR="00782EA4" w:rsidRPr="000417E9">
        <w:rPr>
          <w:rFonts w:ascii="Palatino Linotype" w:eastAsia="Calibri" w:hAnsi="Palatino Linotype" w:cs="Tahoma"/>
          <w:b/>
          <w:bCs/>
          <w:szCs w:val="22"/>
          <w:lang w:eastAsia="en-US"/>
        </w:rPr>
        <w:t>.</w:t>
      </w:r>
      <w:r w:rsidR="00782EA4" w:rsidRPr="000417E9">
        <w:rPr>
          <w:rFonts w:ascii="Palatino Linotype" w:eastAsia="Calibri" w:hAnsi="Palatino Linotype" w:cs="Tahoma"/>
          <w:bCs/>
          <w:szCs w:val="22"/>
          <w:lang w:eastAsia="en-US"/>
        </w:rPr>
        <w:t xml:space="preserve"> Excep</w:t>
      </w:r>
      <w:r w:rsidR="00EF7891" w:rsidRPr="000417E9">
        <w:rPr>
          <w:rFonts w:ascii="Palatino Linotype" w:eastAsia="Calibri" w:hAnsi="Palatino Linotype" w:cs="Tahoma"/>
          <w:bCs/>
          <w:szCs w:val="22"/>
          <w:lang w:eastAsia="en-US"/>
        </w:rPr>
        <w:t xml:space="preserve">cionalmente, el plazo referido </w:t>
      </w:r>
      <w:r w:rsidR="00782EA4" w:rsidRPr="000417E9">
        <w:rPr>
          <w:rFonts w:ascii="Palatino Linotype" w:eastAsia="Calibri" w:hAnsi="Palatino Linotype" w:cs="Tahoma"/>
          <w:bCs/>
          <w:szCs w:val="22"/>
          <w:lang w:eastAsia="en-US"/>
        </w:rPr>
        <w:t>podrá ampliarse por siete días hábiles más, cuando existan razones fundadas y motivadas, a través del Comit</w:t>
      </w:r>
      <w:r w:rsidR="005743D2" w:rsidRPr="000417E9">
        <w:rPr>
          <w:rFonts w:ascii="Palatino Linotype" w:eastAsia="Calibri" w:hAnsi="Palatino Linotype" w:cs="Tahoma"/>
          <w:bCs/>
          <w:szCs w:val="22"/>
          <w:lang w:eastAsia="en-US"/>
        </w:rPr>
        <w:t>é de Transparencia;</w:t>
      </w:r>
    </w:p>
    <w:p w14:paraId="637907C7" w14:textId="77777777" w:rsidR="00782EA4" w:rsidRPr="000417E9" w:rsidRDefault="00782EA4" w:rsidP="00E72A19">
      <w:pPr>
        <w:pStyle w:val="Prrafodelista"/>
        <w:spacing w:line="360" w:lineRule="auto"/>
        <w:contextualSpacing w:val="0"/>
        <w:rPr>
          <w:rFonts w:ascii="Palatino Linotype" w:eastAsia="Calibri" w:hAnsi="Palatino Linotype" w:cs="Tahoma"/>
          <w:bCs/>
          <w:szCs w:val="22"/>
          <w:lang w:eastAsia="en-US"/>
        </w:rPr>
      </w:pPr>
    </w:p>
    <w:p w14:paraId="352C400D" w14:textId="77777777" w:rsidR="00782EA4" w:rsidRPr="000417E9" w:rsidRDefault="00782EA4" w:rsidP="00E72A19">
      <w:pPr>
        <w:pStyle w:val="Prrafodelista"/>
        <w:numPr>
          <w:ilvl w:val="0"/>
          <w:numId w:val="6"/>
        </w:numPr>
        <w:spacing w:line="360" w:lineRule="auto"/>
        <w:ind w:right="-93"/>
        <w:contextualSpacing w:val="0"/>
        <w:jc w:val="both"/>
        <w:rPr>
          <w:rFonts w:ascii="Palatino Linotype" w:eastAsia="Calibri" w:hAnsi="Palatino Linotype" w:cs="Tahoma"/>
          <w:b/>
          <w:bCs/>
          <w:szCs w:val="22"/>
          <w:lang w:eastAsia="en-US"/>
        </w:rPr>
      </w:pPr>
      <w:r w:rsidRPr="000417E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0417E9">
        <w:rPr>
          <w:rFonts w:ascii="Palatino Linotype" w:eastAsia="Calibri" w:hAnsi="Palatino Linotype" w:cs="Tahoma"/>
          <w:b/>
          <w:bCs/>
          <w:szCs w:val="22"/>
          <w:lang w:eastAsia="en-US"/>
        </w:rPr>
        <w:t>proporcionen las expresiones documentales</w:t>
      </w:r>
      <w:r w:rsidRPr="000417E9">
        <w:rPr>
          <w:rFonts w:ascii="Palatino Linotype" w:eastAsia="Calibri" w:hAnsi="Palatino Linotype" w:cs="Tahoma"/>
          <w:bCs/>
          <w:szCs w:val="22"/>
          <w:lang w:eastAsia="en-US"/>
        </w:rPr>
        <w:t xml:space="preserve"> </w:t>
      </w:r>
      <w:r w:rsidRPr="000417E9">
        <w:rPr>
          <w:rFonts w:ascii="Palatino Linotype" w:eastAsia="Calibri" w:hAnsi="Palatino Linotype" w:cs="Tahoma"/>
          <w:b/>
          <w:bCs/>
          <w:szCs w:val="22"/>
          <w:lang w:eastAsia="en-US"/>
        </w:rPr>
        <w:t>que se encuentren en sus archivos o que estén constreñidos a</w:t>
      </w:r>
      <w:r w:rsidR="005743D2" w:rsidRPr="000417E9">
        <w:rPr>
          <w:rFonts w:ascii="Palatino Linotype" w:eastAsia="Calibri" w:hAnsi="Palatino Linotype" w:cs="Tahoma"/>
          <w:b/>
          <w:bCs/>
          <w:szCs w:val="22"/>
          <w:lang w:eastAsia="en-US"/>
        </w:rPr>
        <w:t xml:space="preserve"> elaborar;</w:t>
      </w:r>
    </w:p>
    <w:p w14:paraId="7DA1F5A1" w14:textId="77777777" w:rsidR="00782EA4" w:rsidRPr="000417E9" w:rsidRDefault="00782EA4" w:rsidP="00E72A19">
      <w:pPr>
        <w:pStyle w:val="Prrafodelista"/>
        <w:spacing w:line="360" w:lineRule="auto"/>
        <w:contextualSpacing w:val="0"/>
        <w:rPr>
          <w:rFonts w:ascii="Palatino Linotype" w:eastAsia="Calibri" w:hAnsi="Palatino Linotype" w:cs="Tahoma"/>
          <w:b/>
          <w:bCs/>
          <w:szCs w:val="22"/>
          <w:lang w:eastAsia="en-US"/>
        </w:rPr>
      </w:pPr>
    </w:p>
    <w:p w14:paraId="4959298F" w14:textId="77777777" w:rsidR="00782EA4" w:rsidRPr="000417E9" w:rsidRDefault="00782EA4" w:rsidP="00E72A19">
      <w:pPr>
        <w:pStyle w:val="Prrafodelista"/>
        <w:numPr>
          <w:ilvl w:val="0"/>
          <w:numId w:val="6"/>
        </w:numPr>
        <w:spacing w:line="360" w:lineRule="auto"/>
        <w:ind w:right="-93"/>
        <w:contextualSpacing w:val="0"/>
        <w:jc w:val="both"/>
        <w:rPr>
          <w:rFonts w:ascii="Palatino Linotype" w:eastAsia="Calibri" w:hAnsi="Palatino Linotype" w:cs="Tahoma"/>
          <w:b/>
          <w:bCs/>
          <w:szCs w:val="22"/>
          <w:lang w:eastAsia="en-US"/>
        </w:rPr>
      </w:pPr>
      <w:r w:rsidRPr="000417E9">
        <w:rPr>
          <w:rFonts w:ascii="Palatino Linotype" w:eastAsia="Calibri" w:hAnsi="Palatino Linotype" w:cs="Tahoma"/>
          <w:bCs/>
          <w:szCs w:val="22"/>
          <w:lang w:eastAsia="en-US"/>
        </w:rPr>
        <w:t>El acceso se dará en la modalidad de entrega y</w:t>
      </w:r>
      <w:r w:rsidR="00EF7891" w:rsidRPr="000417E9">
        <w:rPr>
          <w:rFonts w:ascii="Palatino Linotype" w:eastAsia="Calibri" w:hAnsi="Palatino Linotype" w:cs="Tahoma"/>
          <w:bCs/>
          <w:szCs w:val="22"/>
          <w:lang w:eastAsia="en-US"/>
        </w:rPr>
        <w:t>,</w:t>
      </w:r>
      <w:r w:rsidRPr="000417E9">
        <w:rPr>
          <w:rFonts w:ascii="Palatino Linotype" w:eastAsia="Calibri" w:hAnsi="Palatino Linotype" w:cs="Tahoma"/>
          <w:bCs/>
          <w:szCs w:val="22"/>
          <w:lang w:eastAsia="en-US"/>
        </w:rPr>
        <w:t xml:space="preserve"> en su caso, de </w:t>
      </w:r>
      <w:r w:rsidR="00A571CD" w:rsidRPr="000417E9">
        <w:rPr>
          <w:rFonts w:ascii="Palatino Linotype" w:eastAsia="Calibri" w:hAnsi="Palatino Linotype" w:cs="Tahoma"/>
          <w:bCs/>
          <w:szCs w:val="22"/>
          <w:lang w:eastAsia="en-US"/>
        </w:rPr>
        <w:t xml:space="preserve">envío </w:t>
      </w:r>
      <w:r w:rsidRPr="000417E9">
        <w:rPr>
          <w:rFonts w:ascii="Palatino Linotype" w:eastAsia="Calibri" w:hAnsi="Palatino Linotype" w:cs="Tahoma"/>
          <w:bCs/>
          <w:szCs w:val="22"/>
          <w:lang w:eastAsia="en-US"/>
        </w:rPr>
        <w:t xml:space="preserve">elegido por </w:t>
      </w:r>
      <w:r w:rsidR="00EF7891" w:rsidRPr="000417E9">
        <w:rPr>
          <w:rFonts w:ascii="Palatino Linotype" w:eastAsia="Calibri" w:hAnsi="Palatino Linotype" w:cs="Tahoma"/>
          <w:bCs/>
          <w:szCs w:val="22"/>
          <w:lang w:eastAsia="en-US"/>
        </w:rPr>
        <w:t>el</w:t>
      </w:r>
      <w:r w:rsidRPr="000417E9">
        <w:rPr>
          <w:rFonts w:ascii="Palatino Linotype" w:eastAsia="Calibri" w:hAnsi="Palatino Linotype" w:cs="Tahoma"/>
          <w:bCs/>
          <w:szCs w:val="22"/>
          <w:lang w:eastAsia="en-US"/>
        </w:rPr>
        <w:t xml:space="preserve"> solicitante, </w:t>
      </w:r>
      <w:r w:rsidR="00A571CD" w:rsidRPr="000417E9">
        <w:rPr>
          <w:rFonts w:ascii="Palatino Linotype" w:eastAsia="Calibri" w:hAnsi="Palatino Linotype" w:cs="Tahoma"/>
          <w:bCs/>
          <w:szCs w:val="22"/>
          <w:lang w:eastAsia="en-US"/>
        </w:rPr>
        <w:t>cuando</w:t>
      </w:r>
      <w:r w:rsidRPr="000417E9">
        <w:rPr>
          <w:rFonts w:ascii="Palatino Linotype" w:eastAsia="Calibri" w:hAnsi="Palatino Linotype" w:cs="Tahoma"/>
          <w:bCs/>
          <w:szCs w:val="22"/>
          <w:lang w:eastAsia="en-US"/>
        </w:rPr>
        <w:t xml:space="preserve"> no</w:t>
      </w:r>
      <w:r w:rsidR="00A571CD" w:rsidRPr="000417E9">
        <w:rPr>
          <w:rFonts w:ascii="Palatino Linotype" w:eastAsia="Calibri" w:hAnsi="Palatino Linotype" w:cs="Tahoma"/>
          <w:bCs/>
          <w:szCs w:val="22"/>
          <w:lang w:eastAsia="en-US"/>
        </w:rPr>
        <w:t xml:space="preserve"> se</w:t>
      </w:r>
      <w:r w:rsidR="00EF7891" w:rsidRPr="000417E9">
        <w:rPr>
          <w:rFonts w:ascii="Palatino Linotype" w:eastAsia="Calibri" w:hAnsi="Palatino Linotype" w:cs="Tahoma"/>
          <w:bCs/>
          <w:szCs w:val="22"/>
          <w:lang w:eastAsia="en-US"/>
        </w:rPr>
        <w:t>a</w:t>
      </w:r>
      <w:r w:rsidRPr="000417E9">
        <w:rPr>
          <w:rFonts w:ascii="Palatino Linotype" w:eastAsia="Calibri" w:hAnsi="Palatino Linotype" w:cs="Tahoma"/>
          <w:bCs/>
          <w:szCs w:val="22"/>
          <w:lang w:eastAsia="en-US"/>
        </w:rPr>
        <w:t xml:space="preserve"> </w:t>
      </w:r>
      <w:r w:rsidR="00EF7891" w:rsidRPr="000417E9">
        <w:rPr>
          <w:rFonts w:ascii="Palatino Linotype" w:eastAsia="Calibri" w:hAnsi="Palatino Linotype" w:cs="Tahoma"/>
          <w:bCs/>
          <w:szCs w:val="22"/>
          <w:lang w:eastAsia="en-US"/>
        </w:rPr>
        <w:t>posible</w:t>
      </w:r>
      <w:r w:rsidRPr="000417E9">
        <w:rPr>
          <w:rFonts w:ascii="Palatino Linotype" w:eastAsia="Calibri" w:hAnsi="Palatino Linotype" w:cs="Tahoma"/>
          <w:bCs/>
          <w:szCs w:val="22"/>
          <w:lang w:eastAsia="en-US"/>
        </w:rPr>
        <w:t xml:space="preserve"> ent</w:t>
      </w:r>
      <w:r w:rsidR="00EF7891" w:rsidRPr="000417E9">
        <w:rPr>
          <w:rFonts w:ascii="Palatino Linotype" w:eastAsia="Calibri" w:hAnsi="Palatino Linotype" w:cs="Tahoma"/>
          <w:bCs/>
          <w:szCs w:val="22"/>
          <w:lang w:eastAsia="en-US"/>
        </w:rPr>
        <w:t>regar</w:t>
      </w:r>
      <w:r w:rsidR="00C459A9" w:rsidRPr="000417E9">
        <w:rPr>
          <w:rFonts w:ascii="Palatino Linotype" w:eastAsia="Calibri" w:hAnsi="Palatino Linotype" w:cs="Tahoma"/>
          <w:bCs/>
          <w:szCs w:val="22"/>
          <w:lang w:eastAsia="en-US"/>
        </w:rPr>
        <w:t xml:space="preserve"> en dicha modalidad, el Sujeto O</w:t>
      </w:r>
      <w:r w:rsidRPr="000417E9">
        <w:rPr>
          <w:rFonts w:ascii="Palatino Linotype" w:eastAsia="Calibri" w:hAnsi="Palatino Linotype" w:cs="Tahoma"/>
          <w:bCs/>
          <w:szCs w:val="22"/>
          <w:lang w:eastAsia="en-US"/>
        </w:rPr>
        <w:t>bligado deberá ofrecer otras</w:t>
      </w:r>
      <w:r w:rsidR="00EF7891" w:rsidRPr="000417E9">
        <w:rPr>
          <w:rFonts w:ascii="Palatino Linotype" w:eastAsia="Calibri" w:hAnsi="Palatino Linotype" w:cs="Tahoma"/>
          <w:bCs/>
          <w:szCs w:val="22"/>
          <w:lang w:eastAsia="en-US"/>
        </w:rPr>
        <w:t xml:space="preserve"> opciones; para</w:t>
      </w:r>
      <w:r w:rsidRPr="000417E9">
        <w:rPr>
          <w:rFonts w:ascii="Palatino Linotype" w:eastAsia="Calibri" w:hAnsi="Palatino Linotype" w:cs="Tahoma"/>
          <w:bCs/>
          <w:szCs w:val="22"/>
          <w:lang w:eastAsia="en-US"/>
        </w:rPr>
        <w:t xml:space="preserve"> lo cual, deberá fundamentar</w:t>
      </w:r>
      <w:r w:rsidR="00AB0749" w:rsidRPr="000417E9">
        <w:rPr>
          <w:rFonts w:ascii="Palatino Linotype" w:eastAsia="Calibri" w:hAnsi="Palatino Linotype" w:cs="Tahoma"/>
          <w:bCs/>
          <w:szCs w:val="22"/>
          <w:lang w:eastAsia="en-US"/>
        </w:rPr>
        <w:t xml:space="preserve"> y motivar la necesidad d</w:t>
      </w:r>
      <w:r w:rsidR="00F5374C" w:rsidRPr="000417E9">
        <w:rPr>
          <w:rFonts w:ascii="Palatino Linotype" w:eastAsia="Calibri" w:hAnsi="Palatino Linotype" w:cs="Tahoma"/>
          <w:bCs/>
          <w:szCs w:val="22"/>
          <w:lang w:eastAsia="en-US"/>
        </w:rPr>
        <w:t>e modificar el medio de entrega, y</w:t>
      </w:r>
    </w:p>
    <w:p w14:paraId="7C9C2764" w14:textId="77777777" w:rsidR="00F5374C" w:rsidRPr="000417E9" w:rsidRDefault="00F5374C" w:rsidP="00E72A19">
      <w:pPr>
        <w:pStyle w:val="Prrafodelista"/>
        <w:spacing w:line="360" w:lineRule="auto"/>
        <w:contextualSpacing w:val="0"/>
        <w:rPr>
          <w:rFonts w:ascii="Palatino Linotype" w:eastAsia="Calibri" w:hAnsi="Palatino Linotype" w:cs="Tahoma"/>
          <w:b/>
          <w:bCs/>
          <w:szCs w:val="22"/>
          <w:lang w:eastAsia="en-US"/>
        </w:rPr>
      </w:pPr>
    </w:p>
    <w:p w14:paraId="0DA01C5F" w14:textId="77777777" w:rsidR="00782EA4" w:rsidRPr="000417E9" w:rsidRDefault="00782EA4" w:rsidP="00E72A19">
      <w:pPr>
        <w:pStyle w:val="Prrafodelista"/>
        <w:numPr>
          <w:ilvl w:val="0"/>
          <w:numId w:val="6"/>
        </w:numPr>
        <w:spacing w:line="360" w:lineRule="auto"/>
        <w:ind w:right="-28"/>
        <w:contextualSpacing w:val="0"/>
        <w:jc w:val="both"/>
        <w:rPr>
          <w:rFonts w:ascii="Palatino Linotype" w:eastAsia="Calibri" w:hAnsi="Palatino Linotype" w:cs="Tahoma"/>
          <w:b/>
          <w:bCs/>
          <w:szCs w:val="22"/>
          <w:lang w:eastAsia="en-US"/>
        </w:rPr>
      </w:pPr>
      <w:r w:rsidRPr="000417E9">
        <w:rPr>
          <w:rFonts w:ascii="Palatino Linotype" w:eastAsia="Calibri" w:hAnsi="Palatino Linotype" w:cs="Tahoma"/>
          <w:bCs/>
          <w:szCs w:val="22"/>
          <w:lang w:eastAsia="en-US"/>
        </w:rPr>
        <w:t xml:space="preserve">Las Unidades de Transparencia, tendrán disponible la información requerida durante un </w:t>
      </w:r>
      <w:r w:rsidR="00AB0749" w:rsidRPr="000417E9">
        <w:rPr>
          <w:rFonts w:ascii="Palatino Linotype" w:eastAsia="Calibri" w:hAnsi="Palatino Linotype" w:cs="Tahoma"/>
          <w:bCs/>
          <w:szCs w:val="22"/>
          <w:lang w:eastAsia="en-US"/>
        </w:rPr>
        <w:t>plazo</w:t>
      </w:r>
      <w:r w:rsidR="00DB7E5F" w:rsidRPr="000417E9">
        <w:rPr>
          <w:rFonts w:ascii="Palatino Linotype" w:eastAsia="Calibri" w:hAnsi="Palatino Linotype" w:cs="Tahoma"/>
          <w:bCs/>
          <w:szCs w:val="22"/>
          <w:lang w:eastAsia="en-US"/>
        </w:rPr>
        <w:t xml:space="preserve"> mínimo de sesenta días hábiles, contados a partir de que </w:t>
      </w:r>
      <w:r w:rsidR="00EF7891" w:rsidRPr="000417E9">
        <w:rPr>
          <w:rFonts w:ascii="Palatino Linotype" w:eastAsia="Calibri" w:hAnsi="Palatino Linotype" w:cs="Tahoma"/>
          <w:bCs/>
          <w:szCs w:val="22"/>
          <w:lang w:eastAsia="en-US"/>
        </w:rPr>
        <w:t>el</w:t>
      </w:r>
      <w:r w:rsidR="006F01E7" w:rsidRPr="000417E9">
        <w:rPr>
          <w:rFonts w:ascii="Palatino Linotype" w:eastAsia="Calibri" w:hAnsi="Palatino Linotype" w:cs="Tahoma"/>
          <w:bCs/>
          <w:szCs w:val="22"/>
          <w:lang w:eastAsia="en-US"/>
        </w:rPr>
        <w:t xml:space="preserve"> </w:t>
      </w:r>
      <w:r w:rsidR="00DB7E5F" w:rsidRPr="000417E9">
        <w:rPr>
          <w:rFonts w:ascii="Palatino Linotype" w:eastAsia="Calibri" w:hAnsi="Palatino Linotype" w:cs="Tahoma"/>
          <w:bCs/>
          <w:szCs w:val="22"/>
          <w:lang w:eastAsia="en-US"/>
        </w:rPr>
        <w:t xml:space="preserve">solicitante hubiere realizado, en su caso, el pago respectivo, el cual deberá efectuarse en un </w:t>
      </w:r>
      <w:r w:rsidR="00EF7891" w:rsidRPr="000417E9">
        <w:rPr>
          <w:rFonts w:ascii="Palatino Linotype" w:eastAsia="Calibri" w:hAnsi="Palatino Linotype" w:cs="Tahoma"/>
          <w:bCs/>
          <w:szCs w:val="22"/>
          <w:lang w:eastAsia="en-US"/>
        </w:rPr>
        <w:t>término</w:t>
      </w:r>
      <w:r w:rsidR="00DB7E5F" w:rsidRPr="000417E9">
        <w:rPr>
          <w:rFonts w:ascii="Palatino Linotype" w:eastAsia="Calibri" w:hAnsi="Palatino Linotype" w:cs="Tahoma"/>
          <w:bCs/>
          <w:szCs w:val="22"/>
          <w:lang w:eastAsia="en-US"/>
        </w:rPr>
        <w:t xml:space="preserve"> no mayor a treinta días hábiles; por lo que, una vez trascurrid</w:t>
      </w:r>
      <w:r w:rsidR="006C7EEA" w:rsidRPr="000417E9">
        <w:rPr>
          <w:rFonts w:ascii="Palatino Linotype" w:eastAsia="Calibri" w:hAnsi="Palatino Linotype" w:cs="Tahoma"/>
          <w:bCs/>
          <w:szCs w:val="22"/>
          <w:lang w:eastAsia="en-US"/>
        </w:rPr>
        <w:t>a</w:t>
      </w:r>
      <w:r w:rsidR="00DB7E5F" w:rsidRPr="000417E9">
        <w:rPr>
          <w:rFonts w:ascii="Palatino Linotype" w:eastAsia="Calibri" w:hAnsi="Palatino Linotype" w:cs="Tahoma"/>
          <w:bCs/>
          <w:szCs w:val="22"/>
          <w:lang w:eastAsia="en-US"/>
        </w:rPr>
        <w:t xml:space="preserve"> dicha temporalidad, los Sujetos Obligados darán por concluida la solicitud y procederán de ser el caso, a la destrucci</w:t>
      </w:r>
      <w:r w:rsidR="005743D2" w:rsidRPr="000417E9">
        <w:rPr>
          <w:rFonts w:ascii="Palatino Linotype" w:eastAsia="Calibri" w:hAnsi="Palatino Linotype" w:cs="Tahoma"/>
          <w:bCs/>
          <w:szCs w:val="22"/>
          <w:lang w:eastAsia="en-US"/>
        </w:rPr>
        <w:t>ón del material;</w:t>
      </w:r>
    </w:p>
    <w:p w14:paraId="526D117F" w14:textId="77777777" w:rsidR="005F7B7F" w:rsidRPr="000417E9" w:rsidRDefault="005F7B7F" w:rsidP="005F7B7F">
      <w:pPr>
        <w:spacing w:line="360" w:lineRule="auto"/>
        <w:ind w:right="-28"/>
        <w:jc w:val="both"/>
        <w:rPr>
          <w:rFonts w:ascii="Palatino Linotype" w:eastAsia="Calibri" w:hAnsi="Palatino Linotype" w:cs="Tahoma"/>
          <w:b/>
          <w:bCs/>
          <w:szCs w:val="22"/>
          <w:lang w:eastAsia="en-US"/>
        </w:rPr>
      </w:pPr>
    </w:p>
    <w:p w14:paraId="3D451CB0" w14:textId="77777777" w:rsidR="00D96BF1" w:rsidRPr="000417E9" w:rsidRDefault="00DB7E5F" w:rsidP="00E72A19">
      <w:pPr>
        <w:spacing w:line="360" w:lineRule="auto"/>
        <w:ind w:right="-93"/>
        <w:jc w:val="both"/>
        <w:rPr>
          <w:rFonts w:ascii="Palatino Linotype" w:hAnsi="Palatino Linotype" w:cs="Tahoma"/>
          <w:sz w:val="22"/>
          <w:szCs w:val="22"/>
          <w:lang w:val="es-ES"/>
        </w:rPr>
      </w:pPr>
      <w:r w:rsidRPr="000417E9">
        <w:rPr>
          <w:rFonts w:ascii="Palatino Linotype" w:eastAsia="Calibri" w:hAnsi="Palatino Linotype" w:cs="Tahoma"/>
          <w:bCs/>
          <w:sz w:val="22"/>
          <w:szCs w:val="22"/>
          <w:lang w:eastAsia="en-US"/>
        </w:rPr>
        <w:lastRenderedPageBreak/>
        <w:t xml:space="preserve">Una vez establecido lo anterior, es preciso </w:t>
      </w:r>
      <w:r w:rsidR="00F5374C" w:rsidRPr="000417E9">
        <w:rPr>
          <w:rFonts w:ascii="Palatino Linotype" w:eastAsia="Calibri" w:hAnsi="Palatino Linotype" w:cs="Tahoma"/>
          <w:bCs/>
          <w:sz w:val="22"/>
          <w:szCs w:val="22"/>
          <w:lang w:eastAsia="en-US"/>
        </w:rPr>
        <w:t xml:space="preserve">indicar </w:t>
      </w:r>
      <w:r w:rsidR="00983AA1" w:rsidRPr="000417E9">
        <w:rPr>
          <w:rFonts w:ascii="Palatino Linotype" w:eastAsia="Calibri" w:hAnsi="Palatino Linotype" w:cs="Tahoma"/>
          <w:bCs/>
          <w:sz w:val="22"/>
          <w:szCs w:val="22"/>
          <w:lang w:eastAsia="en-US"/>
        </w:rPr>
        <w:t>que el agravio del</w:t>
      </w:r>
      <w:r w:rsidRPr="000417E9">
        <w:rPr>
          <w:rFonts w:ascii="Palatino Linotype" w:eastAsia="Calibri" w:hAnsi="Palatino Linotype" w:cs="Tahoma"/>
          <w:bCs/>
          <w:sz w:val="22"/>
          <w:szCs w:val="22"/>
          <w:lang w:eastAsia="en-US"/>
        </w:rPr>
        <w:t xml:space="preserve"> </w:t>
      </w:r>
      <w:r w:rsidR="003B3EF3" w:rsidRPr="000417E9">
        <w:rPr>
          <w:rFonts w:ascii="Palatino Linotype" w:eastAsia="Calibri" w:hAnsi="Palatino Linotype" w:cs="Tahoma"/>
          <w:bCs/>
          <w:sz w:val="22"/>
          <w:szCs w:val="22"/>
          <w:lang w:eastAsia="en-US"/>
        </w:rPr>
        <w:t xml:space="preserve">Recurrente </w:t>
      </w:r>
      <w:r w:rsidRPr="000417E9">
        <w:rPr>
          <w:rFonts w:ascii="Palatino Linotype" w:eastAsia="Calibri" w:hAnsi="Palatino Linotype" w:cs="Tahoma"/>
          <w:bCs/>
          <w:sz w:val="22"/>
          <w:szCs w:val="22"/>
          <w:lang w:eastAsia="en-US"/>
        </w:rPr>
        <w:t xml:space="preserve">consistió en que a la fecha de la </w:t>
      </w:r>
      <w:r w:rsidR="007E41BC" w:rsidRPr="000417E9">
        <w:rPr>
          <w:rFonts w:ascii="Palatino Linotype" w:eastAsia="Calibri" w:hAnsi="Palatino Linotype" w:cs="Tahoma"/>
          <w:bCs/>
          <w:sz w:val="22"/>
          <w:szCs w:val="22"/>
          <w:lang w:eastAsia="en-US"/>
        </w:rPr>
        <w:t>interposición de los</w:t>
      </w:r>
      <w:r w:rsidR="00F5374C" w:rsidRPr="000417E9">
        <w:rPr>
          <w:rFonts w:ascii="Palatino Linotype" w:eastAsia="Calibri" w:hAnsi="Palatino Linotype" w:cs="Tahoma"/>
          <w:bCs/>
          <w:sz w:val="22"/>
          <w:szCs w:val="22"/>
          <w:lang w:eastAsia="en-US"/>
        </w:rPr>
        <w:t xml:space="preserve"> </w:t>
      </w:r>
      <w:r w:rsidR="007E41BC" w:rsidRPr="000417E9">
        <w:rPr>
          <w:rFonts w:ascii="Palatino Linotype" w:eastAsia="Calibri" w:hAnsi="Palatino Linotype" w:cs="Tahoma"/>
          <w:bCs/>
          <w:sz w:val="22"/>
          <w:szCs w:val="22"/>
          <w:lang w:eastAsia="en-US"/>
        </w:rPr>
        <w:t xml:space="preserve">Recursos </w:t>
      </w:r>
      <w:r w:rsidR="006C7EEA" w:rsidRPr="000417E9">
        <w:rPr>
          <w:rFonts w:ascii="Palatino Linotype" w:eastAsia="Calibri" w:hAnsi="Palatino Linotype" w:cs="Tahoma"/>
          <w:bCs/>
          <w:sz w:val="22"/>
          <w:szCs w:val="22"/>
          <w:lang w:eastAsia="en-US"/>
        </w:rPr>
        <w:t>de Re</w:t>
      </w:r>
      <w:r w:rsidRPr="000417E9">
        <w:rPr>
          <w:rFonts w:ascii="Palatino Linotype" w:eastAsia="Calibri" w:hAnsi="Palatino Linotype" w:cs="Tahoma"/>
          <w:bCs/>
          <w:sz w:val="22"/>
          <w:szCs w:val="22"/>
          <w:lang w:eastAsia="en-US"/>
        </w:rPr>
        <w:t xml:space="preserve">visión, el Ayuntamiento de </w:t>
      </w:r>
      <w:r w:rsidR="00444335" w:rsidRPr="000417E9">
        <w:rPr>
          <w:rFonts w:ascii="Palatino Linotype" w:eastAsia="Calibri" w:hAnsi="Palatino Linotype" w:cs="Tahoma"/>
          <w:bCs/>
          <w:sz w:val="22"/>
          <w:szCs w:val="22"/>
          <w:lang w:eastAsia="en-US"/>
        </w:rPr>
        <w:t>Ozumba</w:t>
      </w:r>
      <w:r w:rsidR="00983AA1" w:rsidRPr="000417E9">
        <w:rPr>
          <w:rFonts w:ascii="Palatino Linotype" w:eastAsia="Calibri" w:hAnsi="Palatino Linotype" w:cs="Tahoma"/>
          <w:bCs/>
          <w:sz w:val="22"/>
          <w:szCs w:val="22"/>
          <w:lang w:eastAsia="en-US"/>
        </w:rPr>
        <w:t xml:space="preserve"> </w:t>
      </w:r>
      <w:r w:rsidRPr="000417E9">
        <w:rPr>
          <w:rFonts w:ascii="Palatino Linotype" w:eastAsia="Calibri" w:hAnsi="Palatino Linotype" w:cs="Tahoma"/>
          <w:bCs/>
          <w:sz w:val="22"/>
          <w:szCs w:val="22"/>
          <w:lang w:eastAsia="en-US"/>
        </w:rPr>
        <w:t xml:space="preserve">no </w:t>
      </w:r>
      <w:r w:rsidR="00444335" w:rsidRPr="000417E9">
        <w:rPr>
          <w:rFonts w:ascii="Palatino Linotype" w:eastAsia="Calibri" w:hAnsi="Palatino Linotype" w:cs="Tahoma"/>
          <w:bCs/>
          <w:sz w:val="22"/>
          <w:szCs w:val="22"/>
          <w:lang w:eastAsia="en-US"/>
        </w:rPr>
        <w:t>registró</w:t>
      </w:r>
      <w:r w:rsidR="00485EC7" w:rsidRPr="000417E9">
        <w:rPr>
          <w:rFonts w:ascii="Palatino Linotype" w:eastAsia="Calibri" w:hAnsi="Palatino Linotype" w:cs="Tahoma"/>
          <w:bCs/>
          <w:sz w:val="22"/>
          <w:szCs w:val="22"/>
          <w:lang w:eastAsia="en-US"/>
        </w:rPr>
        <w:t xml:space="preserve"> respuesta o prórroga a su</w:t>
      </w:r>
      <w:r w:rsidR="007E41BC" w:rsidRPr="000417E9">
        <w:rPr>
          <w:rFonts w:ascii="Palatino Linotype" w:eastAsia="Calibri" w:hAnsi="Palatino Linotype" w:cs="Tahoma"/>
          <w:bCs/>
          <w:sz w:val="22"/>
          <w:szCs w:val="22"/>
          <w:lang w:eastAsia="en-US"/>
        </w:rPr>
        <w:t>s</w:t>
      </w:r>
      <w:r w:rsidR="00485EC7" w:rsidRPr="000417E9">
        <w:rPr>
          <w:rFonts w:ascii="Palatino Linotype" w:eastAsia="Calibri" w:hAnsi="Palatino Linotype" w:cs="Tahoma"/>
          <w:bCs/>
          <w:sz w:val="22"/>
          <w:szCs w:val="22"/>
          <w:lang w:eastAsia="en-US"/>
        </w:rPr>
        <w:t xml:space="preserve"> </w:t>
      </w:r>
      <w:r w:rsidR="00444335" w:rsidRPr="000417E9">
        <w:rPr>
          <w:rFonts w:ascii="Palatino Linotype" w:eastAsia="Calibri" w:hAnsi="Palatino Linotype" w:cs="Tahoma"/>
          <w:bCs/>
          <w:sz w:val="22"/>
          <w:szCs w:val="22"/>
          <w:lang w:eastAsia="en-US"/>
        </w:rPr>
        <w:t>solicitud</w:t>
      </w:r>
      <w:r w:rsidR="007E41BC" w:rsidRPr="000417E9">
        <w:rPr>
          <w:rFonts w:ascii="Palatino Linotype" w:eastAsia="Calibri" w:hAnsi="Palatino Linotype" w:cs="Tahoma"/>
          <w:bCs/>
          <w:sz w:val="22"/>
          <w:szCs w:val="22"/>
          <w:lang w:eastAsia="en-US"/>
        </w:rPr>
        <w:t>es</w:t>
      </w:r>
      <w:r w:rsidR="00485EC7" w:rsidRPr="000417E9">
        <w:rPr>
          <w:rFonts w:ascii="Palatino Linotype" w:eastAsia="Calibri" w:hAnsi="Palatino Linotype" w:cs="Tahoma"/>
          <w:bCs/>
          <w:sz w:val="22"/>
          <w:szCs w:val="22"/>
          <w:lang w:eastAsia="en-US"/>
        </w:rPr>
        <w:t xml:space="preserve"> de acceso a la información, el cual fue presentado </w:t>
      </w:r>
      <w:r w:rsidR="00F107AF" w:rsidRPr="000417E9">
        <w:rPr>
          <w:rFonts w:ascii="Palatino Linotype" w:eastAsia="Calibri" w:hAnsi="Palatino Linotype" w:cs="Tahoma"/>
          <w:b/>
          <w:bCs/>
          <w:sz w:val="22"/>
          <w:szCs w:val="22"/>
          <w:lang w:eastAsia="en-US"/>
        </w:rPr>
        <w:t xml:space="preserve">el </w:t>
      </w:r>
      <w:r w:rsidR="00444335" w:rsidRPr="000417E9">
        <w:rPr>
          <w:rFonts w:ascii="Palatino Linotype" w:eastAsia="Calibri" w:hAnsi="Palatino Linotype" w:cs="Tahoma"/>
          <w:b/>
          <w:bCs/>
          <w:sz w:val="22"/>
          <w:szCs w:val="22"/>
          <w:lang w:eastAsia="en-US"/>
        </w:rPr>
        <w:t>trece de noviembre de</w:t>
      </w:r>
      <w:r w:rsidR="00D96BF1" w:rsidRPr="000417E9">
        <w:rPr>
          <w:rFonts w:ascii="Palatino Linotype" w:eastAsia="Calibri" w:hAnsi="Palatino Linotype" w:cs="Tahoma"/>
          <w:b/>
          <w:bCs/>
          <w:sz w:val="22"/>
          <w:szCs w:val="22"/>
          <w:lang w:eastAsia="en-US"/>
        </w:rPr>
        <w:t xml:space="preserve"> dos mil dieciocho, </w:t>
      </w:r>
      <w:r w:rsidR="00C74101" w:rsidRPr="000417E9">
        <w:rPr>
          <w:rFonts w:ascii="Palatino Linotype" w:eastAsia="Calibri" w:hAnsi="Palatino Linotype" w:cs="Tahoma"/>
          <w:bCs/>
          <w:sz w:val="22"/>
          <w:szCs w:val="22"/>
          <w:lang w:eastAsia="en-US"/>
        </w:rPr>
        <w:t>asimismo, de</w:t>
      </w:r>
      <w:r w:rsidR="007E41BC" w:rsidRPr="000417E9">
        <w:rPr>
          <w:rFonts w:ascii="Palatino Linotype" w:eastAsia="Calibri" w:hAnsi="Palatino Linotype" w:cs="Tahoma"/>
          <w:bCs/>
          <w:sz w:val="22"/>
          <w:szCs w:val="22"/>
          <w:lang w:eastAsia="en-US"/>
        </w:rPr>
        <w:t xml:space="preserve"> las constancias que obran en los</w:t>
      </w:r>
      <w:r w:rsidR="00C74101" w:rsidRPr="000417E9">
        <w:rPr>
          <w:rFonts w:ascii="Palatino Linotype" w:eastAsia="Calibri" w:hAnsi="Palatino Linotype" w:cs="Tahoma"/>
          <w:bCs/>
          <w:sz w:val="22"/>
          <w:szCs w:val="22"/>
          <w:lang w:eastAsia="en-US"/>
        </w:rPr>
        <w:t xml:space="preserve"> expediente</w:t>
      </w:r>
      <w:r w:rsidR="007E41BC" w:rsidRPr="000417E9">
        <w:rPr>
          <w:rFonts w:ascii="Palatino Linotype" w:eastAsia="Calibri" w:hAnsi="Palatino Linotype" w:cs="Tahoma"/>
          <w:bCs/>
          <w:sz w:val="22"/>
          <w:szCs w:val="22"/>
          <w:lang w:eastAsia="en-US"/>
        </w:rPr>
        <w:t>s</w:t>
      </w:r>
      <w:r w:rsidR="00C74101" w:rsidRPr="000417E9">
        <w:rPr>
          <w:rFonts w:ascii="Palatino Linotype" w:eastAsia="Calibri" w:hAnsi="Palatino Linotype" w:cs="Tahoma"/>
          <w:bCs/>
          <w:sz w:val="22"/>
          <w:szCs w:val="22"/>
          <w:lang w:eastAsia="en-US"/>
        </w:rPr>
        <w:t xml:space="preserve"> electrónico</w:t>
      </w:r>
      <w:r w:rsidR="007E41BC" w:rsidRPr="000417E9">
        <w:rPr>
          <w:rFonts w:ascii="Palatino Linotype" w:eastAsia="Calibri" w:hAnsi="Palatino Linotype" w:cs="Tahoma"/>
          <w:bCs/>
          <w:sz w:val="22"/>
          <w:szCs w:val="22"/>
          <w:lang w:eastAsia="en-US"/>
        </w:rPr>
        <w:t>s</w:t>
      </w:r>
      <w:r w:rsidR="00C74101" w:rsidRPr="000417E9">
        <w:rPr>
          <w:rFonts w:ascii="Palatino Linotype" w:eastAsia="Calibri" w:hAnsi="Palatino Linotype" w:cs="Tahoma"/>
          <w:bCs/>
          <w:sz w:val="22"/>
          <w:szCs w:val="22"/>
          <w:lang w:eastAsia="en-US"/>
        </w:rPr>
        <w:t xml:space="preserve"> del </w:t>
      </w:r>
      <w:r w:rsidR="00D96BF1" w:rsidRPr="000417E9">
        <w:rPr>
          <w:rFonts w:ascii="Palatino Linotype" w:hAnsi="Palatino Linotype" w:cs="Tahoma"/>
          <w:sz w:val="22"/>
          <w:szCs w:val="22"/>
          <w:lang w:val="es-ES"/>
        </w:rPr>
        <w:t>SAIMEX,</w:t>
      </w:r>
      <w:r w:rsidR="00C74101" w:rsidRPr="000417E9">
        <w:rPr>
          <w:rFonts w:ascii="Palatino Linotype" w:hAnsi="Palatino Linotype" w:cs="Tahoma"/>
          <w:sz w:val="22"/>
          <w:szCs w:val="22"/>
          <w:lang w:val="es-ES"/>
        </w:rPr>
        <w:t xml:space="preserve"> se </w:t>
      </w:r>
      <w:r w:rsidR="003B3EF3" w:rsidRPr="000417E9">
        <w:rPr>
          <w:rFonts w:ascii="Palatino Linotype" w:hAnsi="Palatino Linotype" w:cs="Tahoma"/>
          <w:sz w:val="22"/>
          <w:szCs w:val="22"/>
          <w:lang w:val="es-ES"/>
        </w:rPr>
        <w:t xml:space="preserve">observó </w:t>
      </w:r>
      <w:r w:rsidR="00C74101" w:rsidRPr="000417E9">
        <w:rPr>
          <w:rFonts w:ascii="Palatino Linotype" w:hAnsi="Palatino Linotype" w:cs="Tahoma"/>
          <w:sz w:val="22"/>
          <w:szCs w:val="22"/>
          <w:lang w:val="es-ES"/>
        </w:rPr>
        <w:t xml:space="preserve">que el </w:t>
      </w:r>
      <w:r w:rsidR="001B790F" w:rsidRPr="000417E9">
        <w:rPr>
          <w:rFonts w:ascii="Palatino Linotype" w:hAnsi="Palatino Linotype" w:cs="Tahoma"/>
          <w:sz w:val="22"/>
          <w:szCs w:val="22"/>
          <w:lang w:val="es-ES"/>
        </w:rPr>
        <w:t>Sujeto Obligado fue omiso en turnar el requerimiento al área competente que pudiera dar atención a la</w:t>
      </w:r>
      <w:r w:rsidR="007E41BC" w:rsidRPr="000417E9">
        <w:rPr>
          <w:rFonts w:ascii="Palatino Linotype" w:hAnsi="Palatino Linotype" w:cs="Tahoma"/>
          <w:sz w:val="22"/>
          <w:szCs w:val="22"/>
          <w:lang w:val="es-ES"/>
        </w:rPr>
        <w:t>s</w:t>
      </w:r>
      <w:r w:rsidR="00D96BF1" w:rsidRPr="000417E9">
        <w:rPr>
          <w:rFonts w:ascii="Palatino Linotype" w:hAnsi="Palatino Linotype" w:cs="Tahoma"/>
          <w:sz w:val="22"/>
          <w:szCs w:val="22"/>
          <w:lang w:val="es-ES"/>
        </w:rPr>
        <w:t xml:space="preserve"> </w:t>
      </w:r>
      <w:r w:rsidR="001B790F" w:rsidRPr="000417E9">
        <w:rPr>
          <w:rFonts w:ascii="Palatino Linotype" w:hAnsi="Palatino Linotype" w:cs="Tahoma"/>
          <w:sz w:val="22"/>
          <w:szCs w:val="22"/>
          <w:lang w:val="es-ES"/>
        </w:rPr>
        <w:t>solicitud</w:t>
      </w:r>
      <w:r w:rsidR="007E41BC" w:rsidRPr="000417E9">
        <w:rPr>
          <w:rFonts w:ascii="Palatino Linotype" w:hAnsi="Palatino Linotype" w:cs="Tahoma"/>
          <w:sz w:val="22"/>
          <w:szCs w:val="22"/>
          <w:lang w:val="es-ES"/>
        </w:rPr>
        <w:t>es</w:t>
      </w:r>
      <w:r w:rsidR="001B790F" w:rsidRPr="000417E9">
        <w:rPr>
          <w:rFonts w:ascii="Palatino Linotype" w:hAnsi="Palatino Linotype" w:cs="Tahoma"/>
          <w:sz w:val="22"/>
          <w:szCs w:val="22"/>
          <w:lang w:val="es-ES"/>
        </w:rPr>
        <w:t xml:space="preserve"> de información</w:t>
      </w:r>
      <w:r w:rsidR="003B3EF3" w:rsidRPr="000417E9">
        <w:rPr>
          <w:rFonts w:ascii="Palatino Linotype" w:hAnsi="Palatino Linotype" w:cs="Tahoma"/>
          <w:sz w:val="22"/>
          <w:szCs w:val="22"/>
          <w:lang w:val="es-ES"/>
        </w:rPr>
        <w:t>.</w:t>
      </w:r>
    </w:p>
    <w:p w14:paraId="1F6A66D4" w14:textId="77777777" w:rsidR="007E41BC" w:rsidRPr="000417E9" w:rsidRDefault="007E41BC" w:rsidP="007E41BC">
      <w:pPr>
        <w:spacing w:line="360" w:lineRule="auto"/>
        <w:ind w:right="-93"/>
        <w:jc w:val="center"/>
        <w:rPr>
          <w:rFonts w:ascii="Palatino Linotype" w:hAnsi="Palatino Linotype" w:cs="Tahoma"/>
          <w:sz w:val="22"/>
          <w:szCs w:val="22"/>
          <w:lang w:val="es-ES"/>
        </w:rPr>
      </w:pPr>
    </w:p>
    <w:p w14:paraId="4FF79327" w14:textId="77777777" w:rsidR="00AC2C6E" w:rsidRPr="000417E9" w:rsidRDefault="00AB7E6A" w:rsidP="00E72A19">
      <w:pPr>
        <w:spacing w:line="360" w:lineRule="auto"/>
        <w:ind w:right="-93" w:firstLine="1"/>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En ese orden de ideas</w:t>
      </w:r>
      <w:r w:rsidR="00AC2C6E" w:rsidRPr="000417E9">
        <w:rPr>
          <w:rFonts w:ascii="Palatino Linotype" w:eastAsia="Calibri" w:hAnsi="Palatino Linotype" w:cs="Tahoma"/>
          <w:bCs/>
          <w:sz w:val="22"/>
          <w:szCs w:val="22"/>
          <w:lang w:eastAsia="en-US"/>
        </w:rPr>
        <w:t>, el plazo con el que contaba el Sujeto Obligado para emitir contestación</w:t>
      </w:r>
      <w:r w:rsidR="004A1FE5" w:rsidRPr="000417E9">
        <w:rPr>
          <w:rFonts w:ascii="Palatino Linotype" w:eastAsia="Calibri" w:hAnsi="Palatino Linotype" w:cs="Tahoma"/>
          <w:bCs/>
          <w:sz w:val="22"/>
          <w:szCs w:val="22"/>
          <w:lang w:eastAsia="en-US"/>
        </w:rPr>
        <w:t xml:space="preserve"> </w:t>
      </w:r>
      <w:r w:rsidR="001B790F" w:rsidRPr="000417E9">
        <w:rPr>
          <w:rFonts w:ascii="Palatino Linotype" w:eastAsia="Calibri" w:hAnsi="Palatino Linotype" w:cs="Tahoma"/>
          <w:bCs/>
          <w:sz w:val="22"/>
          <w:szCs w:val="22"/>
          <w:lang w:eastAsia="en-US"/>
        </w:rPr>
        <w:t>a la</w:t>
      </w:r>
      <w:r w:rsidR="004E5A21" w:rsidRPr="000417E9">
        <w:rPr>
          <w:rFonts w:ascii="Palatino Linotype" w:eastAsia="Calibri" w:hAnsi="Palatino Linotype" w:cs="Tahoma"/>
          <w:bCs/>
          <w:sz w:val="22"/>
          <w:szCs w:val="22"/>
          <w:lang w:eastAsia="en-US"/>
        </w:rPr>
        <w:t>s</w:t>
      </w:r>
      <w:r w:rsidR="001B790F" w:rsidRPr="000417E9">
        <w:rPr>
          <w:rFonts w:ascii="Palatino Linotype" w:eastAsia="Calibri" w:hAnsi="Palatino Linotype" w:cs="Tahoma"/>
          <w:bCs/>
          <w:sz w:val="22"/>
          <w:szCs w:val="22"/>
          <w:lang w:eastAsia="en-US"/>
        </w:rPr>
        <w:t xml:space="preserve"> solicitud</w:t>
      </w:r>
      <w:r w:rsidR="004E5A21" w:rsidRPr="000417E9">
        <w:rPr>
          <w:rFonts w:ascii="Palatino Linotype" w:eastAsia="Calibri" w:hAnsi="Palatino Linotype" w:cs="Tahoma"/>
          <w:bCs/>
          <w:sz w:val="22"/>
          <w:szCs w:val="22"/>
          <w:lang w:eastAsia="en-US"/>
        </w:rPr>
        <w:t>es</w:t>
      </w:r>
      <w:r w:rsidR="001B790F" w:rsidRPr="000417E9">
        <w:rPr>
          <w:rFonts w:ascii="Palatino Linotype" w:eastAsia="Calibri" w:hAnsi="Palatino Linotype" w:cs="Tahoma"/>
          <w:bCs/>
          <w:sz w:val="22"/>
          <w:szCs w:val="22"/>
          <w:lang w:eastAsia="en-US"/>
        </w:rPr>
        <w:t xml:space="preserve"> de acceso a la información</w:t>
      </w:r>
      <w:r w:rsidR="00AC2C6E" w:rsidRPr="000417E9">
        <w:rPr>
          <w:rFonts w:ascii="Palatino Linotype" w:eastAsia="Calibri" w:hAnsi="Palatino Linotype" w:cs="Tahoma"/>
          <w:bCs/>
          <w:sz w:val="22"/>
          <w:szCs w:val="22"/>
          <w:lang w:eastAsia="en-US"/>
        </w:rPr>
        <w:t xml:space="preserve">, comenzó </w:t>
      </w:r>
      <w:r w:rsidR="004E5A21" w:rsidRPr="000417E9">
        <w:rPr>
          <w:rFonts w:ascii="Palatino Linotype" w:eastAsia="Calibri" w:hAnsi="Palatino Linotype" w:cs="Tahoma"/>
          <w:bCs/>
          <w:sz w:val="22"/>
          <w:szCs w:val="22"/>
          <w:lang w:eastAsia="en-US"/>
        </w:rPr>
        <w:t xml:space="preserve">el </w:t>
      </w:r>
      <w:r w:rsidR="001B790F" w:rsidRPr="000417E9">
        <w:rPr>
          <w:rFonts w:ascii="Palatino Linotype" w:eastAsia="Calibri" w:hAnsi="Palatino Linotype" w:cs="Tahoma"/>
          <w:b/>
          <w:bCs/>
          <w:sz w:val="22"/>
          <w:szCs w:val="22"/>
          <w:lang w:eastAsia="en-US"/>
        </w:rPr>
        <w:t>diecinueve de octubre</w:t>
      </w:r>
      <w:r w:rsidR="00F107AF" w:rsidRPr="000417E9">
        <w:rPr>
          <w:rFonts w:ascii="Palatino Linotype" w:eastAsia="Calibri" w:hAnsi="Palatino Linotype" w:cs="Tahoma"/>
          <w:b/>
          <w:bCs/>
          <w:sz w:val="22"/>
          <w:szCs w:val="22"/>
          <w:lang w:eastAsia="en-US"/>
        </w:rPr>
        <w:t xml:space="preserve"> de</w:t>
      </w:r>
      <w:r w:rsidR="00AC2C6E" w:rsidRPr="000417E9">
        <w:rPr>
          <w:rFonts w:ascii="Palatino Linotype" w:eastAsia="Calibri" w:hAnsi="Palatino Linotype" w:cs="Tahoma"/>
          <w:b/>
          <w:bCs/>
          <w:sz w:val="22"/>
          <w:szCs w:val="22"/>
          <w:lang w:eastAsia="en-US"/>
        </w:rPr>
        <w:t xml:space="preserve"> </w:t>
      </w:r>
      <w:r w:rsidR="001B790F" w:rsidRPr="000417E9">
        <w:rPr>
          <w:rFonts w:ascii="Palatino Linotype" w:eastAsia="Calibri" w:hAnsi="Palatino Linotype" w:cs="Tahoma"/>
          <w:b/>
          <w:bCs/>
          <w:sz w:val="22"/>
          <w:szCs w:val="22"/>
          <w:lang w:eastAsia="en-US"/>
        </w:rPr>
        <w:t>dos mil dieciocho</w:t>
      </w:r>
      <w:r w:rsidR="00AC2C6E" w:rsidRPr="000417E9">
        <w:rPr>
          <w:rFonts w:ascii="Palatino Linotype" w:eastAsia="Calibri" w:hAnsi="Palatino Linotype" w:cs="Tahoma"/>
          <w:bCs/>
          <w:sz w:val="22"/>
          <w:szCs w:val="22"/>
          <w:lang w:eastAsia="en-US"/>
        </w:rPr>
        <w:t xml:space="preserve"> y feneció el </w:t>
      </w:r>
      <w:r w:rsidR="001B790F" w:rsidRPr="000417E9">
        <w:rPr>
          <w:rFonts w:ascii="Palatino Linotype" w:eastAsia="Calibri" w:hAnsi="Palatino Linotype" w:cs="Tahoma"/>
          <w:b/>
          <w:bCs/>
          <w:sz w:val="22"/>
          <w:szCs w:val="22"/>
          <w:lang w:eastAsia="en-US"/>
        </w:rPr>
        <w:t>nueve de noviembre</w:t>
      </w:r>
      <w:r w:rsidR="00F107AF" w:rsidRPr="000417E9">
        <w:rPr>
          <w:rFonts w:ascii="Palatino Linotype" w:eastAsia="Calibri" w:hAnsi="Palatino Linotype" w:cs="Tahoma"/>
          <w:b/>
          <w:bCs/>
          <w:sz w:val="22"/>
          <w:szCs w:val="22"/>
          <w:lang w:eastAsia="en-US"/>
        </w:rPr>
        <w:t xml:space="preserve"> del mismo </w:t>
      </w:r>
      <w:r w:rsidR="00AC2C6E" w:rsidRPr="000417E9">
        <w:rPr>
          <w:rFonts w:ascii="Palatino Linotype" w:eastAsia="Calibri" w:hAnsi="Palatino Linotype" w:cs="Tahoma"/>
          <w:b/>
          <w:bCs/>
          <w:sz w:val="22"/>
          <w:szCs w:val="22"/>
          <w:lang w:eastAsia="en-US"/>
        </w:rPr>
        <w:t>año</w:t>
      </w:r>
      <w:r w:rsidR="006C7EEA" w:rsidRPr="000417E9">
        <w:rPr>
          <w:rFonts w:ascii="Palatino Linotype" w:eastAsia="Calibri" w:hAnsi="Palatino Linotype" w:cs="Tahoma"/>
          <w:b/>
          <w:bCs/>
          <w:sz w:val="22"/>
          <w:szCs w:val="22"/>
          <w:lang w:eastAsia="en-US"/>
        </w:rPr>
        <w:t xml:space="preserve">; </w:t>
      </w:r>
      <w:r w:rsidR="006C7EEA" w:rsidRPr="000417E9">
        <w:rPr>
          <w:rFonts w:ascii="Palatino Linotype" w:eastAsia="Calibri" w:hAnsi="Palatino Linotype" w:cs="Tahoma"/>
          <w:bCs/>
          <w:sz w:val="22"/>
          <w:szCs w:val="22"/>
          <w:lang w:eastAsia="en-US"/>
        </w:rPr>
        <w:t xml:space="preserve">lo </w:t>
      </w:r>
      <w:r w:rsidR="00AC2C6E" w:rsidRPr="000417E9">
        <w:rPr>
          <w:rFonts w:ascii="Palatino Linotype" w:eastAsia="Calibri" w:hAnsi="Palatino Linotype" w:cs="Tahoma"/>
          <w:bCs/>
          <w:sz w:val="22"/>
          <w:szCs w:val="22"/>
          <w:lang w:eastAsia="en-US"/>
        </w:rPr>
        <w:t xml:space="preserve">anterior, </w:t>
      </w:r>
      <w:r w:rsidR="00D81BAE" w:rsidRPr="000417E9">
        <w:rPr>
          <w:rFonts w:ascii="Palatino Linotype" w:eastAsia="Calibri" w:hAnsi="Palatino Linotype" w:cs="Tahoma"/>
          <w:bCs/>
          <w:sz w:val="22"/>
          <w:szCs w:val="22"/>
          <w:lang w:eastAsia="en-US"/>
        </w:rPr>
        <w:t xml:space="preserve">sin contar los días </w:t>
      </w:r>
      <w:r w:rsidR="001B790F" w:rsidRPr="000417E9">
        <w:rPr>
          <w:rFonts w:ascii="Palatino Linotype" w:eastAsia="Calibri" w:hAnsi="Palatino Linotype" w:cs="Tahoma"/>
          <w:bCs/>
          <w:sz w:val="22"/>
          <w:szCs w:val="22"/>
          <w:lang w:eastAsia="en-US"/>
        </w:rPr>
        <w:t>ve</w:t>
      </w:r>
      <w:r w:rsidR="0043197C" w:rsidRPr="000417E9">
        <w:rPr>
          <w:rFonts w:ascii="Palatino Linotype" w:eastAsia="Calibri" w:hAnsi="Palatino Linotype" w:cs="Tahoma"/>
          <w:bCs/>
          <w:sz w:val="22"/>
          <w:szCs w:val="22"/>
          <w:lang w:eastAsia="en-US"/>
        </w:rPr>
        <w:t>i</w:t>
      </w:r>
      <w:r w:rsidR="001B790F" w:rsidRPr="000417E9">
        <w:rPr>
          <w:rFonts w:ascii="Palatino Linotype" w:eastAsia="Calibri" w:hAnsi="Palatino Linotype" w:cs="Tahoma"/>
          <w:bCs/>
          <w:sz w:val="22"/>
          <w:szCs w:val="22"/>
          <w:lang w:eastAsia="en-US"/>
        </w:rPr>
        <w:t>nte, veintiuno, veintisiete y veintiocho de octubre, así como dos, tres y cuatro de noviembre</w:t>
      </w:r>
      <w:r w:rsidR="00F107AF" w:rsidRPr="000417E9">
        <w:rPr>
          <w:rFonts w:ascii="Palatino Linotype" w:eastAsia="Calibri" w:hAnsi="Palatino Linotype" w:cs="Tahoma"/>
          <w:bCs/>
          <w:sz w:val="22"/>
          <w:szCs w:val="22"/>
          <w:lang w:eastAsia="en-US"/>
        </w:rPr>
        <w:t xml:space="preserve"> </w:t>
      </w:r>
      <w:r w:rsidR="00D81BAE" w:rsidRPr="000417E9">
        <w:rPr>
          <w:rFonts w:ascii="Palatino Linotype" w:eastAsia="Calibri" w:hAnsi="Palatino Linotype" w:cs="Tahoma"/>
          <w:bCs/>
          <w:sz w:val="22"/>
          <w:szCs w:val="22"/>
          <w:lang w:eastAsia="en-US"/>
        </w:rPr>
        <w:t>al ser inhábiles de conformidad con el artículo 3</w:t>
      </w:r>
      <w:r w:rsidR="0043197C" w:rsidRPr="000417E9">
        <w:rPr>
          <w:rFonts w:ascii="Palatino Linotype" w:eastAsia="Calibri" w:hAnsi="Palatino Linotype" w:cs="Tahoma"/>
          <w:bCs/>
          <w:sz w:val="22"/>
          <w:szCs w:val="22"/>
          <w:lang w:eastAsia="en-US"/>
        </w:rPr>
        <w:t>°</w:t>
      </w:r>
      <w:r w:rsidR="00D81BAE" w:rsidRPr="000417E9">
        <w:rPr>
          <w:rFonts w:ascii="Palatino Linotype" w:eastAsia="Calibri" w:hAnsi="Palatino Linotype" w:cs="Tahoma"/>
          <w:bCs/>
          <w:sz w:val="22"/>
          <w:szCs w:val="22"/>
          <w:lang w:eastAsia="en-US"/>
        </w:rPr>
        <w:t>, fracción X</w:t>
      </w:r>
      <w:r w:rsidR="00481674" w:rsidRPr="000417E9">
        <w:rPr>
          <w:rFonts w:ascii="Palatino Linotype" w:eastAsia="Calibri" w:hAnsi="Palatino Linotype" w:cs="Tahoma"/>
          <w:bCs/>
          <w:sz w:val="22"/>
          <w:szCs w:val="22"/>
          <w:lang w:eastAsia="en-US"/>
        </w:rPr>
        <w:t>,</w:t>
      </w:r>
      <w:r w:rsidR="00D81BAE" w:rsidRPr="000417E9">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w:t>
      </w:r>
      <w:r w:rsidR="00CE1BC9" w:rsidRPr="000417E9">
        <w:rPr>
          <w:rFonts w:ascii="Palatino Linotype" w:eastAsia="Calibri" w:hAnsi="Palatino Linotype" w:cs="Tahoma"/>
          <w:bCs/>
          <w:sz w:val="22"/>
          <w:szCs w:val="22"/>
          <w:lang w:eastAsia="en-US"/>
        </w:rPr>
        <w:t>ública del Estado de México y Municipios, para el año dos mil dieciocho y enero dos mil diecinueve</w:t>
      </w:r>
      <w:r w:rsidR="006C7EEA" w:rsidRPr="000417E9">
        <w:rPr>
          <w:rFonts w:ascii="Palatino Linotype" w:eastAsia="Calibri" w:hAnsi="Palatino Linotype" w:cs="Tahoma"/>
          <w:bCs/>
          <w:sz w:val="22"/>
          <w:szCs w:val="22"/>
          <w:lang w:eastAsia="en-US"/>
        </w:rPr>
        <w:t xml:space="preserve">, publicado en el Periódico Oficial </w:t>
      </w:r>
      <w:r w:rsidR="007573B2" w:rsidRPr="000417E9">
        <w:rPr>
          <w:rFonts w:ascii="Palatino Linotype" w:eastAsia="Calibri" w:hAnsi="Palatino Linotype" w:cs="Tahoma"/>
          <w:bCs/>
          <w:sz w:val="22"/>
          <w:szCs w:val="22"/>
          <w:lang w:eastAsia="en-US"/>
        </w:rPr>
        <w:t xml:space="preserve">del Gobierno del Estado de México </w:t>
      </w:r>
      <w:r w:rsidR="006C7EEA" w:rsidRPr="000417E9">
        <w:rPr>
          <w:rFonts w:ascii="Palatino Linotype" w:eastAsia="Calibri" w:hAnsi="Palatino Linotype" w:cs="Tahoma"/>
          <w:bCs/>
          <w:sz w:val="22"/>
          <w:szCs w:val="22"/>
          <w:lang w:eastAsia="en-US"/>
        </w:rPr>
        <w:t>“Gaceta del Gobierno”</w:t>
      </w:r>
      <w:r w:rsidR="001B790F" w:rsidRPr="000417E9">
        <w:rPr>
          <w:rFonts w:ascii="Palatino Linotype" w:eastAsia="Calibri" w:hAnsi="Palatino Linotype" w:cs="Tahoma"/>
          <w:bCs/>
          <w:sz w:val="22"/>
          <w:szCs w:val="22"/>
          <w:lang w:eastAsia="en-US"/>
        </w:rPr>
        <w:t>,</w:t>
      </w:r>
      <w:r w:rsidR="006C7EEA" w:rsidRPr="000417E9">
        <w:rPr>
          <w:rFonts w:ascii="Palatino Linotype" w:eastAsia="Calibri" w:hAnsi="Palatino Linotype" w:cs="Tahoma"/>
          <w:bCs/>
          <w:sz w:val="22"/>
          <w:szCs w:val="22"/>
          <w:lang w:eastAsia="en-US"/>
        </w:rPr>
        <w:t xml:space="preserve"> el</w:t>
      </w:r>
      <w:r w:rsidR="007573B2" w:rsidRPr="000417E9">
        <w:rPr>
          <w:rFonts w:ascii="Palatino Linotype" w:eastAsia="Calibri" w:hAnsi="Palatino Linotype" w:cs="Tahoma"/>
          <w:bCs/>
          <w:sz w:val="22"/>
          <w:szCs w:val="22"/>
          <w:lang w:eastAsia="en-US"/>
        </w:rPr>
        <w:t xml:space="preserve"> ve</w:t>
      </w:r>
      <w:r w:rsidR="00A571CD" w:rsidRPr="000417E9">
        <w:rPr>
          <w:rFonts w:ascii="Palatino Linotype" w:eastAsia="Calibri" w:hAnsi="Palatino Linotype" w:cs="Tahoma"/>
          <w:bCs/>
          <w:sz w:val="22"/>
          <w:szCs w:val="22"/>
          <w:lang w:eastAsia="en-US"/>
        </w:rPr>
        <w:t>i</w:t>
      </w:r>
      <w:r w:rsidR="007573B2" w:rsidRPr="000417E9">
        <w:rPr>
          <w:rFonts w:ascii="Palatino Linotype" w:eastAsia="Calibri" w:hAnsi="Palatino Linotype" w:cs="Tahoma"/>
          <w:bCs/>
          <w:sz w:val="22"/>
          <w:szCs w:val="22"/>
          <w:lang w:eastAsia="en-US"/>
        </w:rPr>
        <w:t>nte de diciembre de dos mil diecisiete.</w:t>
      </w:r>
    </w:p>
    <w:p w14:paraId="67D52B96" w14:textId="77777777" w:rsidR="00264223" w:rsidRPr="000417E9" w:rsidRDefault="00264223" w:rsidP="00E72A19">
      <w:pPr>
        <w:spacing w:line="360" w:lineRule="auto"/>
        <w:ind w:right="-93"/>
        <w:jc w:val="both"/>
        <w:rPr>
          <w:rFonts w:ascii="Palatino Linotype" w:eastAsia="Calibri" w:hAnsi="Palatino Linotype" w:cs="Tahoma"/>
          <w:bCs/>
          <w:sz w:val="22"/>
          <w:szCs w:val="22"/>
          <w:lang w:eastAsia="en-US"/>
        </w:rPr>
      </w:pPr>
    </w:p>
    <w:p w14:paraId="77F61353" w14:textId="77777777" w:rsidR="00CE1BC9" w:rsidRPr="000417E9" w:rsidRDefault="00CE1BC9" w:rsidP="00E72A19">
      <w:pPr>
        <w:spacing w:line="360" w:lineRule="auto"/>
        <w:ind w:right="-93"/>
        <w:jc w:val="both"/>
        <w:rPr>
          <w:rFonts w:ascii="Palatino Linotype" w:hAnsi="Palatino Linotype" w:cs="Tahoma"/>
          <w:sz w:val="22"/>
          <w:szCs w:val="22"/>
          <w:lang w:val="es-ES"/>
        </w:rPr>
      </w:pPr>
      <w:r w:rsidRPr="000417E9">
        <w:rPr>
          <w:rFonts w:ascii="Palatino Linotype" w:eastAsia="Calibri" w:hAnsi="Palatino Linotype" w:cs="Tahoma"/>
          <w:bCs/>
          <w:sz w:val="22"/>
          <w:szCs w:val="22"/>
          <w:lang w:eastAsia="en-US"/>
        </w:rPr>
        <w:t xml:space="preserve">Conforme a lo anterior, este Instituto </w:t>
      </w:r>
      <w:r w:rsidR="002E5015" w:rsidRPr="000417E9">
        <w:rPr>
          <w:rFonts w:ascii="Palatino Linotype" w:eastAsia="Calibri" w:hAnsi="Palatino Linotype" w:cs="Tahoma"/>
          <w:bCs/>
          <w:sz w:val="22"/>
          <w:szCs w:val="22"/>
          <w:lang w:eastAsia="en-US"/>
        </w:rPr>
        <w:t>v</w:t>
      </w:r>
      <w:r w:rsidRPr="000417E9">
        <w:rPr>
          <w:rFonts w:ascii="Palatino Linotype" w:eastAsia="Calibri" w:hAnsi="Palatino Linotype" w:cs="Tahoma"/>
          <w:bCs/>
          <w:sz w:val="22"/>
          <w:szCs w:val="22"/>
          <w:lang w:eastAsia="en-US"/>
        </w:rPr>
        <w:t>erific</w:t>
      </w:r>
      <w:r w:rsidR="00462ED7" w:rsidRPr="000417E9">
        <w:rPr>
          <w:rFonts w:ascii="Palatino Linotype" w:eastAsia="Calibri" w:hAnsi="Palatino Linotype" w:cs="Tahoma"/>
          <w:bCs/>
          <w:sz w:val="22"/>
          <w:szCs w:val="22"/>
          <w:lang w:eastAsia="en-US"/>
        </w:rPr>
        <w:t>ó que en efecto, el Sujeto Obligado no registró respuesta a la</w:t>
      </w:r>
      <w:r w:rsidR="00663B2D" w:rsidRPr="000417E9">
        <w:rPr>
          <w:rFonts w:ascii="Palatino Linotype" w:eastAsia="Calibri" w:hAnsi="Palatino Linotype" w:cs="Tahoma"/>
          <w:bCs/>
          <w:sz w:val="22"/>
          <w:szCs w:val="22"/>
          <w:lang w:eastAsia="en-US"/>
        </w:rPr>
        <w:t>s</w:t>
      </w:r>
      <w:r w:rsidR="00462ED7" w:rsidRPr="000417E9">
        <w:rPr>
          <w:rFonts w:ascii="Palatino Linotype" w:eastAsia="Calibri" w:hAnsi="Palatino Linotype" w:cs="Tahoma"/>
          <w:bCs/>
          <w:sz w:val="22"/>
          <w:szCs w:val="22"/>
          <w:lang w:eastAsia="en-US"/>
        </w:rPr>
        <w:t xml:space="preserve"> solicitud</w:t>
      </w:r>
      <w:r w:rsidR="00663B2D" w:rsidRPr="000417E9">
        <w:rPr>
          <w:rFonts w:ascii="Palatino Linotype" w:eastAsia="Calibri" w:hAnsi="Palatino Linotype" w:cs="Tahoma"/>
          <w:bCs/>
          <w:sz w:val="22"/>
          <w:szCs w:val="22"/>
          <w:lang w:eastAsia="en-US"/>
        </w:rPr>
        <w:t>es</w:t>
      </w:r>
      <w:r w:rsidR="00462ED7" w:rsidRPr="000417E9">
        <w:rPr>
          <w:rFonts w:ascii="Palatino Linotype" w:eastAsia="Calibri" w:hAnsi="Palatino Linotype" w:cs="Tahoma"/>
          <w:bCs/>
          <w:sz w:val="22"/>
          <w:szCs w:val="22"/>
          <w:lang w:eastAsia="en-US"/>
        </w:rPr>
        <w:t xml:space="preserve"> del</w:t>
      </w:r>
      <w:r w:rsidRPr="000417E9">
        <w:rPr>
          <w:rFonts w:ascii="Palatino Linotype" w:eastAsia="Calibri" w:hAnsi="Palatino Linotype" w:cs="Tahoma"/>
          <w:bCs/>
          <w:sz w:val="22"/>
          <w:szCs w:val="22"/>
          <w:lang w:eastAsia="en-US"/>
        </w:rPr>
        <w:t xml:space="preserve"> ahora </w:t>
      </w:r>
      <w:r w:rsidR="002E5015" w:rsidRPr="000417E9">
        <w:rPr>
          <w:rFonts w:ascii="Palatino Linotype" w:eastAsia="Calibri" w:hAnsi="Palatino Linotype" w:cs="Tahoma"/>
          <w:bCs/>
          <w:sz w:val="22"/>
          <w:szCs w:val="22"/>
          <w:lang w:eastAsia="en-US"/>
        </w:rPr>
        <w:t>Recurrente</w:t>
      </w:r>
      <w:r w:rsidRPr="000417E9">
        <w:rPr>
          <w:rFonts w:ascii="Palatino Linotype" w:eastAsia="Calibri" w:hAnsi="Palatino Linotype" w:cs="Tahoma"/>
          <w:bCs/>
          <w:sz w:val="22"/>
          <w:szCs w:val="22"/>
          <w:lang w:eastAsia="en-US"/>
        </w:rPr>
        <w:t xml:space="preserve">, en el </w:t>
      </w:r>
      <w:r w:rsidRPr="000417E9">
        <w:rPr>
          <w:rFonts w:ascii="Palatino Linotype" w:hAnsi="Palatino Linotype" w:cs="Tahoma"/>
          <w:sz w:val="22"/>
          <w:szCs w:val="22"/>
          <w:lang w:val="es-ES"/>
        </w:rPr>
        <w:t>Sistema de Acceso a la I</w:t>
      </w:r>
      <w:r w:rsidR="00D96BF1" w:rsidRPr="000417E9">
        <w:rPr>
          <w:rFonts w:ascii="Palatino Linotype" w:hAnsi="Palatino Linotype" w:cs="Tahoma"/>
          <w:sz w:val="22"/>
          <w:szCs w:val="22"/>
          <w:lang w:val="es-ES"/>
        </w:rPr>
        <w:t>nformación Mexiquense (SAIMEX).</w:t>
      </w:r>
    </w:p>
    <w:p w14:paraId="36503E54" w14:textId="77777777" w:rsidR="002D5DDD" w:rsidRPr="000417E9" w:rsidRDefault="002D5DDD" w:rsidP="00E72A19">
      <w:pPr>
        <w:spacing w:line="360" w:lineRule="auto"/>
        <w:ind w:right="-93"/>
        <w:jc w:val="both"/>
        <w:rPr>
          <w:rFonts w:ascii="Palatino Linotype" w:eastAsia="Calibri" w:hAnsi="Palatino Linotype" w:cs="Tahoma"/>
          <w:bCs/>
          <w:sz w:val="22"/>
          <w:szCs w:val="22"/>
          <w:lang w:eastAsia="en-US"/>
        </w:rPr>
      </w:pPr>
    </w:p>
    <w:p w14:paraId="3F73FB00" w14:textId="77777777" w:rsidR="00CE1BC9" w:rsidRPr="000417E9" w:rsidRDefault="007F3ACF" w:rsidP="00E72A19">
      <w:pPr>
        <w:spacing w:line="360" w:lineRule="auto"/>
        <w:ind w:right="-93"/>
        <w:jc w:val="both"/>
        <w:rPr>
          <w:rFonts w:ascii="Palatino Linotype" w:eastAsia="Calibri" w:hAnsi="Palatino Linotype" w:cs="Tahoma"/>
          <w:b/>
          <w:bCs/>
          <w:sz w:val="22"/>
          <w:szCs w:val="22"/>
          <w:lang w:eastAsia="en-US"/>
        </w:rPr>
      </w:pPr>
      <w:r w:rsidRPr="000417E9">
        <w:rPr>
          <w:rFonts w:ascii="Palatino Linotype" w:eastAsia="Calibri" w:hAnsi="Palatino Linotype" w:cs="Tahoma"/>
          <w:bCs/>
          <w:sz w:val="22"/>
          <w:szCs w:val="22"/>
          <w:lang w:eastAsia="en-US"/>
        </w:rPr>
        <w:t>Así</w:t>
      </w:r>
      <w:r w:rsidR="00CE1BC9" w:rsidRPr="000417E9">
        <w:rPr>
          <w:rFonts w:ascii="Palatino Linotype" w:eastAsia="Calibri" w:hAnsi="Palatino Linotype" w:cs="Tahoma"/>
          <w:bCs/>
          <w:sz w:val="22"/>
          <w:szCs w:val="22"/>
          <w:lang w:eastAsia="en-US"/>
        </w:rPr>
        <w:t>, se advi</w:t>
      </w:r>
      <w:r w:rsidR="00AA70FB" w:rsidRPr="000417E9">
        <w:rPr>
          <w:rFonts w:ascii="Palatino Linotype" w:eastAsia="Calibri" w:hAnsi="Palatino Linotype" w:cs="Tahoma"/>
          <w:bCs/>
          <w:sz w:val="22"/>
          <w:szCs w:val="22"/>
          <w:lang w:eastAsia="en-US"/>
        </w:rPr>
        <w:t xml:space="preserve">erte que, tal como lo indicó el </w:t>
      </w:r>
      <w:r w:rsidR="0043197C" w:rsidRPr="000417E9">
        <w:rPr>
          <w:rFonts w:ascii="Palatino Linotype" w:eastAsia="Calibri" w:hAnsi="Palatino Linotype" w:cs="Tahoma"/>
          <w:bCs/>
          <w:sz w:val="22"/>
          <w:szCs w:val="22"/>
          <w:lang w:eastAsia="en-US"/>
        </w:rPr>
        <w:t>P</w:t>
      </w:r>
      <w:r w:rsidR="00CE1BC9" w:rsidRPr="000417E9">
        <w:rPr>
          <w:rFonts w:ascii="Palatino Linotype" w:eastAsia="Calibri" w:hAnsi="Palatino Linotype" w:cs="Tahoma"/>
          <w:bCs/>
          <w:sz w:val="22"/>
          <w:szCs w:val="22"/>
          <w:lang w:eastAsia="en-US"/>
        </w:rPr>
        <w:t xml:space="preserve">articular, el Ayuntamiento de </w:t>
      </w:r>
      <w:r w:rsidR="00462ED7" w:rsidRPr="000417E9">
        <w:rPr>
          <w:rFonts w:ascii="Palatino Linotype" w:eastAsia="Calibri" w:hAnsi="Palatino Linotype" w:cs="Tahoma"/>
          <w:bCs/>
          <w:sz w:val="22"/>
          <w:szCs w:val="22"/>
          <w:lang w:eastAsia="en-US"/>
        </w:rPr>
        <w:t>Ozumba</w:t>
      </w:r>
      <w:r w:rsidR="00AA70FB" w:rsidRPr="000417E9">
        <w:rPr>
          <w:rFonts w:ascii="Palatino Linotype" w:eastAsia="Calibri" w:hAnsi="Palatino Linotype" w:cs="Tahoma"/>
          <w:bCs/>
          <w:sz w:val="22"/>
          <w:szCs w:val="22"/>
          <w:lang w:eastAsia="en-US"/>
        </w:rPr>
        <w:t xml:space="preserve"> </w:t>
      </w:r>
      <w:r w:rsidR="005743D2" w:rsidRPr="000417E9">
        <w:rPr>
          <w:rFonts w:ascii="Palatino Linotype" w:eastAsia="Calibri" w:hAnsi="Palatino Linotype" w:cs="Tahoma"/>
          <w:bCs/>
          <w:sz w:val="22"/>
          <w:szCs w:val="22"/>
          <w:lang w:eastAsia="en-US"/>
        </w:rPr>
        <w:t xml:space="preserve">no </w:t>
      </w:r>
      <w:r w:rsidR="00462ED7" w:rsidRPr="000417E9">
        <w:rPr>
          <w:rFonts w:ascii="Palatino Linotype" w:eastAsia="Calibri" w:hAnsi="Palatino Linotype" w:cs="Tahoma"/>
          <w:bCs/>
          <w:sz w:val="22"/>
          <w:szCs w:val="22"/>
          <w:lang w:eastAsia="en-US"/>
        </w:rPr>
        <w:t>atendió su</w:t>
      </w:r>
      <w:r w:rsidR="00663B2D" w:rsidRPr="000417E9">
        <w:rPr>
          <w:rFonts w:ascii="Palatino Linotype" w:eastAsia="Calibri" w:hAnsi="Palatino Linotype" w:cs="Tahoma"/>
          <w:bCs/>
          <w:sz w:val="22"/>
          <w:szCs w:val="22"/>
          <w:lang w:eastAsia="en-US"/>
        </w:rPr>
        <w:t>s</w:t>
      </w:r>
      <w:r w:rsidR="00462ED7" w:rsidRPr="000417E9">
        <w:rPr>
          <w:rFonts w:ascii="Palatino Linotype" w:eastAsia="Calibri" w:hAnsi="Palatino Linotype" w:cs="Tahoma"/>
          <w:bCs/>
          <w:sz w:val="22"/>
          <w:szCs w:val="22"/>
          <w:lang w:eastAsia="en-US"/>
        </w:rPr>
        <w:t xml:space="preserve"> solicitud</w:t>
      </w:r>
      <w:r w:rsidR="00663B2D" w:rsidRPr="000417E9">
        <w:rPr>
          <w:rFonts w:ascii="Palatino Linotype" w:eastAsia="Calibri" w:hAnsi="Palatino Linotype" w:cs="Tahoma"/>
          <w:bCs/>
          <w:sz w:val="22"/>
          <w:szCs w:val="22"/>
          <w:lang w:eastAsia="en-US"/>
        </w:rPr>
        <w:t>es</w:t>
      </w:r>
      <w:r w:rsidR="005743D2" w:rsidRPr="000417E9">
        <w:rPr>
          <w:rFonts w:ascii="Palatino Linotype" w:eastAsia="Calibri" w:hAnsi="Palatino Linotype" w:cs="Tahoma"/>
          <w:bCs/>
          <w:sz w:val="22"/>
          <w:szCs w:val="22"/>
          <w:lang w:eastAsia="en-US"/>
        </w:rPr>
        <w:t xml:space="preserve">, ni solicitó una prórroga </w:t>
      </w:r>
      <w:r w:rsidR="00F20633" w:rsidRPr="000417E9">
        <w:rPr>
          <w:rFonts w:ascii="Palatino Linotype" w:eastAsia="Calibri" w:hAnsi="Palatino Linotype" w:cs="Tahoma"/>
          <w:bCs/>
          <w:sz w:val="22"/>
          <w:szCs w:val="22"/>
          <w:lang w:eastAsia="en-US"/>
        </w:rPr>
        <w:t>para</w:t>
      </w:r>
      <w:r w:rsidR="005743D2" w:rsidRPr="000417E9">
        <w:rPr>
          <w:rFonts w:ascii="Palatino Linotype" w:eastAsia="Calibri" w:hAnsi="Palatino Linotype" w:cs="Tahoma"/>
          <w:bCs/>
          <w:sz w:val="22"/>
          <w:szCs w:val="22"/>
          <w:lang w:eastAsia="en-US"/>
        </w:rPr>
        <w:t xml:space="preserve"> dar contestación a la</w:t>
      </w:r>
      <w:r w:rsidR="00663B2D" w:rsidRPr="000417E9">
        <w:rPr>
          <w:rFonts w:ascii="Palatino Linotype" w:eastAsia="Calibri" w:hAnsi="Palatino Linotype" w:cs="Tahoma"/>
          <w:bCs/>
          <w:sz w:val="22"/>
          <w:szCs w:val="22"/>
          <w:lang w:eastAsia="en-US"/>
        </w:rPr>
        <w:t>s</w:t>
      </w:r>
      <w:r w:rsidR="005743D2" w:rsidRPr="000417E9">
        <w:rPr>
          <w:rFonts w:ascii="Palatino Linotype" w:eastAsia="Calibri" w:hAnsi="Palatino Linotype" w:cs="Tahoma"/>
          <w:bCs/>
          <w:sz w:val="22"/>
          <w:szCs w:val="22"/>
          <w:lang w:eastAsia="en-US"/>
        </w:rPr>
        <w:t xml:space="preserve"> </w:t>
      </w:r>
      <w:r w:rsidR="00462ED7" w:rsidRPr="000417E9">
        <w:rPr>
          <w:rFonts w:ascii="Palatino Linotype" w:eastAsia="Calibri" w:hAnsi="Palatino Linotype" w:cs="Tahoma"/>
          <w:bCs/>
          <w:sz w:val="22"/>
          <w:szCs w:val="22"/>
          <w:lang w:eastAsia="en-US"/>
        </w:rPr>
        <w:t>misma</w:t>
      </w:r>
      <w:r w:rsidR="00663B2D" w:rsidRPr="000417E9">
        <w:rPr>
          <w:rFonts w:ascii="Palatino Linotype" w:eastAsia="Calibri" w:hAnsi="Palatino Linotype" w:cs="Tahoma"/>
          <w:bCs/>
          <w:sz w:val="22"/>
          <w:szCs w:val="22"/>
          <w:lang w:eastAsia="en-US"/>
        </w:rPr>
        <w:t>s</w:t>
      </w:r>
      <w:r w:rsidR="005743D2" w:rsidRPr="000417E9">
        <w:rPr>
          <w:rFonts w:ascii="Palatino Linotype" w:eastAsia="Calibri" w:hAnsi="Palatino Linotype" w:cs="Tahoma"/>
          <w:bCs/>
          <w:sz w:val="22"/>
          <w:szCs w:val="22"/>
          <w:lang w:eastAsia="en-US"/>
        </w:rPr>
        <w:t>, dentro de los plazos establecidos en</w:t>
      </w:r>
      <w:r w:rsidR="004E345F" w:rsidRPr="000417E9">
        <w:rPr>
          <w:rFonts w:ascii="Palatino Linotype" w:eastAsia="Calibri" w:hAnsi="Palatino Linotype" w:cs="Tahoma"/>
          <w:bCs/>
          <w:sz w:val="22"/>
          <w:szCs w:val="22"/>
          <w:lang w:eastAsia="en-US"/>
        </w:rPr>
        <w:t xml:space="preserve"> el artículo 163 de</w:t>
      </w:r>
      <w:r w:rsidR="005743D2" w:rsidRPr="000417E9">
        <w:rPr>
          <w:rFonts w:ascii="Palatino Linotype" w:eastAsia="Calibri" w:hAnsi="Palatino Linotype" w:cs="Tahoma"/>
          <w:bCs/>
          <w:sz w:val="22"/>
          <w:szCs w:val="22"/>
          <w:lang w:eastAsia="en-US"/>
        </w:rPr>
        <w:t xml:space="preserve"> la Ley de la materia, pues tenía hasta el </w:t>
      </w:r>
      <w:r w:rsidR="00462ED7" w:rsidRPr="000417E9">
        <w:rPr>
          <w:rFonts w:ascii="Palatino Linotype" w:eastAsia="Calibri" w:hAnsi="Palatino Linotype" w:cs="Tahoma"/>
          <w:bCs/>
          <w:sz w:val="22"/>
          <w:szCs w:val="22"/>
          <w:lang w:eastAsia="en-US"/>
        </w:rPr>
        <w:t xml:space="preserve">nueve de </w:t>
      </w:r>
      <w:r w:rsidR="00462ED7" w:rsidRPr="000417E9">
        <w:rPr>
          <w:rFonts w:ascii="Palatino Linotype" w:eastAsia="Calibri" w:hAnsi="Palatino Linotype" w:cs="Tahoma"/>
          <w:bCs/>
          <w:sz w:val="22"/>
          <w:szCs w:val="22"/>
          <w:lang w:eastAsia="en-US"/>
        </w:rPr>
        <w:lastRenderedPageBreak/>
        <w:t xml:space="preserve">noviembre </w:t>
      </w:r>
      <w:r w:rsidR="005743D2" w:rsidRPr="000417E9">
        <w:rPr>
          <w:rFonts w:ascii="Palatino Linotype" w:eastAsia="Calibri" w:hAnsi="Palatino Linotype" w:cs="Tahoma"/>
          <w:bCs/>
          <w:sz w:val="22"/>
          <w:szCs w:val="22"/>
          <w:lang w:eastAsia="en-US"/>
        </w:rPr>
        <w:t>de dos mil dieciocho para notificar alguna de las dos situaciones; inclus</w:t>
      </w:r>
      <w:r w:rsidR="0043197C" w:rsidRPr="000417E9">
        <w:rPr>
          <w:rFonts w:ascii="Palatino Linotype" w:eastAsia="Calibri" w:hAnsi="Palatino Linotype" w:cs="Tahoma"/>
          <w:bCs/>
          <w:sz w:val="22"/>
          <w:szCs w:val="22"/>
          <w:lang w:eastAsia="en-US"/>
        </w:rPr>
        <w:t>o</w:t>
      </w:r>
      <w:r w:rsidR="005743D2" w:rsidRPr="000417E9">
        <w:rPr>
          <w:rFonts w:ascii="Palatino Linotype" w:eastAsia="Calibri" w:hAnsi="Palatino Linotype" w:cs="Tahoma"/>
          <w:bCs/>
          <w:sz w:val="22"/>
          <w:szCs w:val="22"/>
          <w:lang w:eastAsia="en-US"/>
        </w:rPr>
        <w:t xml:space="preserve"> a la fecha de la presente </w:t>
      </w:r>
      <w:r w:rsidR="0043197C" w:rsidRPr="000417E9">
        <w:rPr>
          <w:rFonts w:ascii="Palatino Linotype" w:eastAsia="Calibri" w:hAnsi="Palatino Linotype" w:cs="Tahoma"/>
          <w:bCs/>
          <w:sz w:val="22"/>
          <w:szCs w:val="22"/>
          <w:lang w:eastAsia="en-US"/>
        </w:rPr>
        <w:t xml:space="preserve">Resolución </w:t>
      </w:r>
      <w:r w:rsidR="005743D2" w:rsidRPr="000417E9">
        <w:rPr>
          <w:rFonts w:ascii="Palatino Linotype" w:eastAsia="Calibri" w:hAnsi="Palatino Linotype" w:cs="Tahoma"/>
          <w:bCs/>
          <w:sz w:val="22"/>
          <w:szCs w:val="22"/>
          <w:lang w:eastAsia="en-US"/>
        </w:rPr>
        <w:t>no ha otorgado información o documentación alguna que atienda la</w:t>
      </w:r>
      <w:r w:rsidR="00663B2D" w:rsidRPr="000417E9">
        <w:rPr>
          <w:rFonts w:ascii="Palatino Linotype" w:eastAsia="Calibri" w:hAnsi="Palatino Linotype" w:cs="Tahoma"/>
          <w:bCs/>
          <w:sz w:val="22"/>
          <w:szCs w:val="22"/>
          <w:lang w:eastAsia="en-US"/>
        </w:rPr>
        <w:t>s</w:t>
      </w:r>
      <w:r w:rsidR="005743D2" w:rsidRPr="000417E9">
        <w:rPr>
          <w:rFonts w:ascii="Palatino Linotype" w:eastAsia="Calibri" w:hAnsi="Palatino Linotype" w:cs="Tahoma"/>
          <w:bCs/>
          <w:sz w:val="22"/>
          <w:szCs w:val="22"/>
          <w:lang w:eastAsia="en-US"/>
        </w:rPr>
        <w:t xml:space="preserve"> solicitud</w:t>
      </w:r>
      <w:r w:rsidR="00663B2D" w:rsidRPr="000417E9">
        <w:rPr>
          <w:rFonts w:ascii="Palatino Linotype" w:eastAsia="Calibri" w:hAnsi="Palatino Linotype" w:cs="Tahoma"/>
          <w:bCs/>
          <w:sz w:val="22"/>
          <w:szCs w:val="22"/>
          <w:lang w:eastAsia="en-US"/>
        </w:rPr>
        <w:t>es</w:t>
      </w:r>
      <w:r w:rsidR="005743D2" w:rsidRPr="000417E9">
        <w:rPr>
          <w:rFonts w:ascii="Palatino Linotype" w:eastAsia="Calibri" w:hAnsi="Palatino Linotype" w:cs="Tahoma"/>
          <w:bCs/>
          <w:sz w:val="22"/>
          <w:szCs w:val="22"/>
          <w:lang w:eastAsia="en-US"/>
        </w:rPr>
        <w:t xml:space="preserve"> de información; por lo que, </w:t>
      </w:r>
      <w:r w:rsidR="00462ED7" w:rsidRPr="000417E9">
        <w:rPr>
          <w:rFonts w:ascii="Palatino Linotype" w:eastAsia="Calibri" w:hAnsi="Palatino Linotype" w:cs="Tahoma"/>
          <w:bCs/>
          <w:sz w:val="22"/>
          <w:szCs w:val="22"/>
          <w:lang w:eastAsia="en-US"/>
        </w:rPr>
        <w:t>es</w:t>
      </w:r>
      <w:r w:rsidR="005743D2" w:rsidRPr="000417E9">
        <w:rPr>
          <w:rFonts w:ascii="Palatino Linotype" w:eastAsia="Calibri" w:hAnsi="Palatino Linotype" w:cs="Tahoma"/>
          <w:bCs/>
          <w:sz w:val="22"/>
          <w:szCs w:val="22"/>
          <w:lang w:eastAsia="en-US"/>
        </w:rPr>
        <w:t xml:space="preserve"> evidente que </w:t>
      </w:r>
      <w:r w:rsidR="00AA70FB" w:rsidRPr="000417E9">
        <w:rPr>
          <w:rFonts w:ascii="Palatino Linotype" w:eastAsia="Calibri" w:hAnsi="Palatino Linotype" w:cs="Tahoma"/>
          <w:b/>
          <w:bCs/>
          <w:sz w:val="22"/>
          <w:szCs w:val="22"/>
          <w:lang w:eastAsia="en-US"/>
        </w:rPr>
        <w:t>el agravio hecho valer por el</w:t>
      </w:r>
      <w:r w:rsidR="004A1FE5" w:rsidRPr="000417E9">
        <w:rPr>
          <w:rFonts w:ascii="Palatino Linotype" w:eastAsia="Calibri" w:hAnsi="Palatino Linotype" w:cs="Tahoma"/>
          <w:b/>
          <w:bCs/>
          <w:sz w:val="22"/>
          <w:szCs w:val="22"/>
          <w:lang w:eastAsia="en-US"/>
        </w:rPr>
        <w:t xml:space="preserve"> </w:t>
      </w:r>
      <w:r w:rsidR="004E345F" w:rsidRPr="000417E9">
        <w:rPr>
          <w:rFonts w:ascii="Palatino Linotype" w:eastAsia="Calibri" w:hAnsi="Palatino Linotype" w:cs="Tahoma"/>
          <w:b/>
          <w:bCs/>
          <w:sz w:val="22"/>
          <w:szCs w:val="22"/>
          <w:lang w:eastAsia="en-US"/>
        </w:rPr>
        <w:t xml:space="preserve">Recurrente resulta </w:t>
      </w:r>
      <w:r w:rsidR="005743D2" w:rsidRPr="000417E9">
        <w:rPr>
          <w:rFonts w:ascii="Palatino Linotype" w:eastAsia="Calibri" w:hAnsi="Palatino Linotype" w:cs="Tahoma"/>
          <w:b/>
          <w:bCs/>
          <w:sz w:val="22"/>
          <w:szCs w:val="22"/>
          <w:lang w:eastAsia="en-US"/>
        </w:rPr>
        <w:t>fundado.</w:t>
      </w:r>
    </w:p>
    <w:p w14:paraId="5F710AB6" w14:textId="77777777" w:rsidR="0096463B" w:rsidRPr="000417E9" w:rsidRDefault="0096463B" w:rsidP="00E72A19">
      <w:pPr>
        <w:spacing w:line="360" w:lineRule="auto"/>
        <w:ind w:right="-93"/>
        <w:jc w:val="both"/>
        <w:rPr>
          <w:rFonts w:ascii="Palatino Linotype" w:eastAsia="Calibri" w:hAnsi="Palatino Linotype" w:cs="Tahoma"/>
          <w:bCs/>
          <w:sz w:val="22"/>
          <w:szCs w:val="22"/>
          <w:lang w:eastAsia="en-US"/>
        </w:rPr>
      </w:pPr>
    </w:p>
    <w:p w14:paraId="0EB4CE8C" w14:textId="77777777" w:rsidR="00175B2F" w:rsidRPr="000417E9" w:rsidRDefault="00175B2F"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Ahora bien, a</w:t>
      </w:r>
      <w:r w:rsidR="00BD5CDF" w:rsidRPr="000417E9">
        <w:rPr>
          <w:rFonts w:ascii="Palatino Linotype" w:eastAsia="Calibri" w:hAnsi="Palatino Linotype" w:cs="Tahoma"/>
          <w:bCs/>
          <w:sz w:val="22"/>
          <w:szCs w:val="22"/>
          <w:lang w:eastAsia="en-US"/>
        </w:rPr>
        <w:t xml:space="preserve">unado a lo </w:t>
      </w:r>
      <w:r w:rsidR="007F3ACF" w:rsidRPr="000417E9">
        <w:rPr>
          <w:rFonts w:ascii="Palatino Linotype" w:eastAsia="Calibri" w:hAnsi="Palatino Linotype" w:cs="Tahoma"/>
          <w:bCs/>
          <w:sz w:val="22"/>
          <w:szCs w:val="22"/>
          <w:lang w:eastAsia="en-US"/>
        </w:rPr>
        <w:t>expuesto</w:t>
      </w:r>
      <w:r w:rsidR="00BD5CDF" w:rsidRPr="000417E9">
        <w:rPr>
          <w:rFonts w:ascii="Palatino Linotype" w:eastAsia="Calibri" w:hAnsi="Palatino Linotype" w:cs="Tahoma"/>
          <w:bCs/>
          <w:sz w:val="22"/>
          <w:szCs w:val="22"/>
          <w:lang w:eastAsia="en-US"/>
        </w:rPr>
        <w:t>,</w:t>
      </w:r>
      <w:r w:rsidRPr="000417E9">
        <w:rPr>
          <w:rFonts w:ascii="Palatino Linotype" w:eastAsia="Calibri" w:hAnsi="Palatino Linotype" w:cs="Tahoma"/>
          <w:bCs/>
          <w:sz w:val="22"/>
          <w:szCs w:val="22"/>
          <w:lang w:eastAsia="en-US"/>
        </w:rPr>
        <w:t xml:space="preserve"> es oportuno analizar la normatividad aplicable al Sujeto Obligado a efecto de señalar </w:t>
      </w:r>
      <w:r w:rsidR="00BD5CDF" w:rsidRPr="000417E9">
        <w:rPr>
          <w:rFonts w:ascii="Palatino Linotype" w:eastAsia="Calibri" w:hAnsi="Palatino Linotype" w:cs="Tahoma"/>
          <w:bCs/>
          <w:sz w:val="22"/>
          <w:szCs w:val="22"/>
          <w:lang w:eastAsia="en-US"/>
        </w:rPr>
        <w:t xml:space="preserve"> </w:t>
      </w:r>
      <w:r w:rsidRPr="000417E9">
        <w:rPr>
          <w:rFonts w:ascii="Palatino Linotype" w:eastAsia="Calibri" w:hAnsi="Palatino Linotype" w:cs="Tahoma"/>
          <w:bCs/>
          <w:sz w:val="22"/>
          <w:szCs w:val="22"/>
          <w:lang w:eastAsia="en-US"/>
        </w:rPr>
        <w:t>su competencia  para la atención de las solicitudes de información en virtud de generar, administrar o archivar la información requerida.</w:t>
      </w:r>
    </w:p>
    <w:p w14:paraId="49648FF3" w14:textId="77777777" w:rsidR="003E13A6" w:rsidRPr="000417E9" w:rsidRDefault="00175B2F"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En este sentido</w:t>
      </w:r>
      <w:r w:rsidR="005802BD" w:rsidRPr="000417E9">
        <w:rPr>
          <w:rFonts w:ascii="Palatino Linotype" w:eastAsia="Calibri" w:hAnsi="Palatino Linotype" w:cs="Tahoma"/>
          <w:bCs/>
          <w:sz w:val="22"/>
          <w:szCs w:val="22"/>
          <w:lang w:eastAsia="en-US"/>
        </w:rPr>
        <w:t xml:space="preserve">, </w:t>
      </w:r>
      <w:r w:rsidR="003E13A6" w:rsidRPr="000417E9">
        <w:rPr>
          <w:rFonts w:ascii="Palatino Linotype" w:eastAsia="Calibri" w:hAnsi="Palatino Linotype" w:cs="Tahoma"/>
          <w:bCs/>
          <w:sz w:val="22"/>
          <w:szCs w:val="22"/>
          <w:lang w:eastAsia="en-US"/>
        </w:rPr>
        <w:t>la Constitución Política de los Estados Unidos Mexicanos en su artículo 115</w:t>
      </w:r>
      <w:r w:rsidR="00481674" w:rsidRPr="000417E9">
        <w:rPr>
          <w:rFonts w:ascii="Palatino Linotype" w:eastAsia="Calibri" w:hAnsi="Palatino Linotype" w:cs="Tahoma"/>
          <w:bCs/>
          <w:sz w:val="22"/>
          <w:szCs w:val="22"/>
          <w:lang w:eastAsia="en-US"/>
        </w:rPr>
        <w:t xml:space="preserve">, </w:t>
      </w:r>
      <w:r w:rsidR="003E13A6" w:rsidRPr="000417E9">
        <w:rPr>
          <w:rFonts w:ascii="Palatino Linotype" w:eastAsia="Calibri" w:hAnsi="Palatino Linotype" w:cs="Tahoma"/>
          <w:bCs/>
          <w:sz w:val="22"/>
          <w:szCs w:val="22"/>
          <w:lang w:eastAsia="en-US"/>
        </w:rPr>
        <w:t>fracción III</w:t>
      </w:r>
      <w:r w:rsidR="00481674" w:rsidRPr="000417E9">
        <w:rPr>
          <w:rFonts w:ascii="Palatino Linotype" w:eastAsia="Calibri" w:hAnsi="Palatino Linotype" w:cs="Tahoma"/>
          <w:bCs/>
          <w:sz w:val="22"/>
          <w:szCs w:val="22"/>
          <w:lang w:eastAsia="en-US"/>
        </w:rPr>
        <w:t>,</w:t>
      </w:r>
      <w:r w:rsidR="003E79C7" w:rsidRPr="000417E9">
        <w:rPr>
          <w:rFonts w:ascii="Palatino Linotype" w:eastAsia="Calibri" w:hAnsi="Palatino Linotype" w:cs="Tahoma"/>
          <w:bCs/>
          <w:sz w:val="22"/>
          <w:szCs w:val="22"/>
          <w:lang w:eastAsia="en-US"/>
        </w:rPr>
        <w:t xml:space="preserve"> inciso e</w:t>
      </w:r>
      <w:r w:rsidR="003E13A6" w:rsidRPr="000417E9">
        <w:rPr>
          <w:rFonts w:ascii="Palatino Linotype" w:eastAsia="Calibri" w:hAnsi="Palatino Linotype" w:cs="Tahoma"/>
          <w:bCs/>
          <w:sz w:val="22"/>
          <w:szCs w:val="22"/>
          <w:lang w:eastAsia="en-US"/>
        </w:rPr>
        <w:t>)</w:t>
      </w:r>
      <w:r w:rsidR="00481674" w:rsidRPr="000417E9">
        <w:rPr>
          <w:rFonts w:ascii="Palatino Linotype" w:eastAsia="Calibri" w:hAnsi="Palatino Linotype" w:cs="Tahoma"/>
          <w:bCs/>
          <w:sz w:val="22"/>
          <w:szCs w:val="22"/>
          <w:lang w:eastAsia="en-US"/>
        </w:rPr>
        <w:t>,</w:t>
      </w:r>
      <w:r w:rsidR="003E79C7" w:rsidRPr="000417E9">
        <w:rPr>
          <w:rFonts w:ascii="Palatino Linotype" w:eastAsia="Calibri" w:hAnsi="Palatino Linotype" w:cs="Tahoma"/>
          <w:bCs/>
          <w:sz w:val="22"/>
          <w:szCs w:val="22"/>
          <w:lang w:eastAsia="en-US"/>
        </w:rPr>
        <w:t xml:space="preserve"> </w:t>
      </w:r>
      <w:r w:rsidR="008F3EA1" w:rsidRPr="000417E9">
        <w:rPr>
          <w:rFonts w:ascii="Palatino Linotype" w:eastAsia="Calibri" w:hAnsi="Palatino Linotype" w:cs="Tahoma"/>
          <w:bCs/>
          <w:sz w:val="22"/>
          <w:szCs w:val="22"/>
          <w:lang w:eastAsia="en-US"/>
        </w:rPr>
        <w:t>otorga</w:t>
      </w:r>
      <w:r w:rsidR="003E13A6" w:rsidRPr="000417E9">
        <w:rPr>
          <w:rFonts w:ascii="Palatino Linotype" w:eastAsia="Calibri" w:hAnsi="Palatino Linotype" w:cs="Tahoma"/>
          <w:bCs/>
          <w:sz w:val="22"/>
          <w:szCs w:val="22"/>
          <w:lang w:eastAsia="en-US"/>
        </w:rPr>
        <w:t xml:space="preserve"> a los</w:t>
      </w:r>
      <w:r w:rsidR="00512F7F" w:rsidRPr="000417E9">
        <w:rPr>
          <w:rFonts w:ascii="Palatino Linotype" w:eastAsia="Calibri" w:hAnsi="Palatino Linotype" w:cs="Tahoma"/>
          <w:bCs/>
          <w:sz w:val="22"/>
          <w:szCs w:val="22"/>
          <w:lang w:eastAsia="en-US"/>
        </w:rPr>
        <w:t xml:space="preserve"> Municipios</w:t>
      </w:r>
      <w:r w:rsidR="003E13A6" w:rsidRPr="000417E9">
        <w:rPr>
          <w:rFonts w:ascii="Palatino Linotype" w:eastAsia="Calibri" w:hAnsi="Palatino Linotype" w:cs="Tahoma"/>
          <w:bCs/>
          <w:sz w:val="22"/>
          <w:szCs w:val="22"/>
          <w:lang w:eastAsia="en-US"/>
        </w:rPr>
        <w:t xml:space="preserve"> </w:t>
      </w:r>
      <w:r w:rsidR="00512F7F" w:rsidRPr="000417E9">
        <w:rPr>
          <w:rFonts w:ascii="Palatino Linotype" w:eastAsia="Calibri" w:hAnsi="Palatino Linotype" w:cs="Tahoma"/>
          <w:bCs/>
          <w:sz w:val="22"/>
          <w:szCs w:val="22"/>
          <w:lang w:eastAsia="en-US"/>
        </w:rPr>
        <w:t>facultades para llevar a cabo las</w:t>
      </w:r>
      <w:r w:rsidR="00683CB5" w:rsidRPr="000417E9">
        <w:rPr>
          <w:rFonts w:ascii="Palatino Linotype" w:eastAsia="Calibri" w:hAnsi="Palatino Linotype" w:cs="Tahoma"/>
          <w:bCs/>
          <w:sz w:val="22"/>
          <w:szCs w:val="22"/>
          <w:lang w:eastAsia="en-US"/>
        </w:rPr>
        <w:t xml:space="preserve"> funciones </w:t>
      </w:r>
      <w:r w:rsidR="00512F7F" w:rsidRPr="000417E9">
        <w:rPr>
          <w:rFonts w:ascii="Palatino Linotype" w:eastAsia="Calibri" w:hAnsi="Palatino Linotype" w:cs="Tahoma"/>
          <w:bCs/>
          <w:sz w:val="22"/>
          <w:szCs w:val="22"/>
          <w:lang w:eastAsia="en-US"/>
        </w:rPr>
        <w:t>y servicios públicos siguientes</w:t>
      </w:r>
      <w:r w:rsidR="00DA2571" w:rsidRPr="000417E9">
        <w:rPr>
          <w:rFonts w:ascii="Palatino Linotype" w:eastAsia="Calibri" w:hAnsi="Palatino Linotype" w:cs="Tahoma"/>
          <w:bCs/>
          <w:i/>
          <w:sz w:val="22"/>
          <w:szCs w:val="22"/>
          <w:lang w:eastAsia="en-US"/>
        </w:rPr>
        <w:t xml:space="preserve">: </w:t>
      </w:r>
    </w:p>
    <w:p w14:paraId="31F334DF"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p>
    <w:p w14:paraId="5A400F73"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
          <w:bCs/>
          <w:lang w:eastAsia="en-US"/>
        </w:rPr>
        <w:t>Artículo 115</w:t>
      </w:r>
      <w:r w:rsidRPr="000417E9">
        <w:rPr>
          <w:rFonts w:ascii="Palatino Linotype" w:eastAsia="Calibri" w:hAnsi="Palatino Linotype" w:cs="Tahoma"/>
          <w:bCs/>
          <w:lang w:eastAsia="en-US"/>
        </w:rPr>
        <w:t>. Los estados adoptarán, para su régimen interior, la forma de gobierno republicano,</w:t>
      </w:r>
      <w:r w:rsidR="004A1FE5" w:rsidRPr="000417E9">
        <w:rPr>
          <w:rFonts w:ascii="Palatino Linotype" w:eastAsia="Calibri" w:hAnsi="Palatino Linotype" w:cs="Tahoma"/>
          <w:bCs/>
          <w:lang w:eastAsia="en-US"/>
        </w:rPr>
        <w:t xml:space="preserve"> </w:t>
      </w:r>
      <w:r w:rsidRPr="000417E9">
        <w:rPr>
          <w:rFonts w:ascii="Palatino Linotype" w:eastAsia="Calibri" w:hAnsi="Palatino Linotype" w:cs="Tahoma"/>
          <w:bCs/>
          <w:lang w:eastAsia="en-US"/>
        </w:rPr>
        <w:t>representativo, democrático, laico y popular, teniendo como base de su división territorial y de su organización política y administrativa, el municipio libre, conforme a las bases siguientes:</w:t>
      </w:r>
    </w:p>
    <w:p w14:paraId="669D90B5"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I</w:t>
      </w:r>
      <w:r w:rsidR="005F7B7F" w:rsidRPr="000417E9">
        <w:rPr>
          <w:rFonts w:ascii="Palatino Linotype" w:eastAsia="Calibri" w:hAnsi="Palatino Linotype" w:cs="Tahoma"/>
          <w:bCs/>
          <w:lang w:eastAsia="en-US"/>
        </w:rPr>
        <w:t>.</w:t>
      </w:r>
      <w:r w:rsidRPr="000417E9">
        <w:rPr>
          <w:rFonts w:ascii="Palatino Linotype" w:eastAsia="Calibri" w:hAnsi="Palatino Linotype" w:cs="Tahoma"/>
          <w:bCs/>
          <w:lang w:eastAsia="en-US"/>
        </w:rPr>
        <w:t xml:space="preserve"> y II</w:t>
      </w:r>
      <w:r w:rsidR="005F7B7F" w:rsidRPr="000417E9">
        <w:rPr>
          <w:rFonts w:ascii="Palatino Linotype" w:eastAsia="Calibri" w:hAnsi="Palatino Linotype" w:cs="Tahoma"/>
          <w:bCs/>
          <w:lang w:eastAsia="en-US"/>
        </w:rPr>
        <w:t xml:space="preserve">. </w:t>
      </w:r>
      <w:r w:rsidRPr="000417E9">
        <w:rPr>
          <w:rFonts w:ascii="Palatino Linotype" w:eastAsia="Calibri" w:hAnsi="Palatino Linotype" w:cs="Tahoma"/>
          <w:bCs/>
          <w:lang w:eastAsia="en-US"/>
        </w:rPr>
        <w:t>…</w:t>
      </w:r>
    </w:p>
    <w:p w14:paraId="45C5591A"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 xml:space="preserve">III. </w:t>
      </w:r>
      <w:r w:rsidRPr="000417E9">
        <w:rPr>
          <w:rFonts w:ascii="Palatino Linotype" w:eastAsia="Calibri" w:hAnsi="Palatino Linotype" w:cs="Tahoma"/>
          <w:b/>
          <w:bCs/>
          <w:lang w:eastAsia="en-US"/>
        </w:rPr>
        <w:t>Los Municipios tendrán a su cargo las funciones y servicios públicos siguientes</w:t>
      </w:r>
      <w:r w:rsidRPr="000417E9">
        <w:rPr>
          <w:rFonts w:ascii="Palatino Linotype" w:eastAsia="Calibri" w:hAnsi="Palatino Linotype" w:cs="Tahoma"/>
          <w:bCs/>
          <w:lang w:eastAsia="en-US"/>
        </w:rPr>
        <w:t>:</w:t>
      </w:r>
    </w:p>
    <w:p w14:paraId="3EF8231F"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a) Agua potable, drenaje, alcantarillado, tratamiento y disposición de sus aguas residuales;</w:t>
      </w:r>
    </w:p>
    <w:p w14:paraId="50682C96"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b) Alumbrado público.</w:t>
      </w:r>
    </w:p>
    <w:p w14:paraId="4783458B"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c) Limpia, recolección, traslado, tratamiento y disposición final de residuos;</w:t>
      </w:r>
    </w:p>
    <w:p w14:paraId="120FB12D"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d) Mercados y centrales de abasto.</w:t>
      </w:r>
    </w:p>
    <w:p w14:paraId="7F0CD05A"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e) Panteones.</w:t>
      </w:r>
    </w:p>
    <w:p w14:paraId="29A21810"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f) Rastro.</w:t>
      </w:r>
    </w:p>
    <w:p w14:paraId="4A81F1F5"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g) Calles, parques y jardines y su equipamiento;</w:t>
      </w:r>
    </w:p>
    <w:p w14:paraId="762C1D2A"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h) Seguridad pública, en los términos del artículo 21 de esta Constitución, policía preventiva municipal y tránsito; e</w:t>
      </w:r>
    </w:p>
    <w:p w14:paraId="1567DA4F" w14:textId="77777777" w:rsidR="00DA2571" w:rsidRPr="000417E9" w:rsidRDefault="00DA257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lastRenderedPageBreak/>
        <w:t>i) Los demás que las Legislaturas locales determinen según las condiciones territoriales y</w:t>
      </w:r>
      <w:r w:rsidR="004A1FE5" w:rsidRPr="000417E9">
        <w:rPr>
          <w:rFonts w:ascii="Palatino Linotype" w:eastAsia="Calibri" w:hAnsi="Palatino Linotype" w:cs="Tahoma"/>
          <w:bCs/>
          <w:lang w:eastAsia="en-US"/>
        </w:rPr>
        <w:t xml:space="preserve"> </w:t>
      </w:r>
      <w:r w:rsidRPr="000417E9">
        <w:rPr>
          <w:rFonts w:ascii="Palatino Linotype" w:eastAsia="Calibri" w:hAnsi="Palatino Linotype" w:cs="Tahoma"/>
          <w:bCs/>
          <w:lang w:eastAsia="en-US"/>
        </w:rPr>
        <w:t>socio-económicas de los Municipios, así como su capacid</w:t>
      </w:r>
      <w:r w:rsidR="00167281" w:rsidRPr="000417E9">
        <w:rPr>
          <w:rFonts w:ascii="Palatino Linotype" w:eastAsia="Calibri" w:hAnsi="Palatino Linotype" w:cs="Tahoma"/>
          <w:bCs/>
          <w:lang w:eastAsia="en-US"/>
        </w:rPr>
        <w:t>ad administrativa y financiera.</w:t>
      </w:r>
    </w:p>
    <w:p w14:paraId="4C2EBA87" w14:textId="77777777" w:rsidR="00167281" w:rsidRPr="000417E9" w:rsidRDefault="00167281" w:rsidP="00E72A19">
      <w:pPr>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w:t>
      </w:r>
    </w:p>
    <w:p w14:paraId="37B69EDE" w14:textId="77777777" w:rsidR="00DA2571" w:rsidRPr="000417E9" w:rsidRDefault="00DA2571" w:rsidP="00E72A19">
      <w:pPr>
        <w:spacing w:line="360" w:lineRule="auto"/>
        <w:ind w:left="567" w:right="539"/>
        <w:jc w:val="both"/>
        <w:rPr>
          <w:rFonts w:ascii="Palatino Linotype" w:eastAsia="Calibri" w:hAnsi="Palatino Linotype" w:cs="Tahoma"/>
          <w:bCs/>
          <w:i/>
          <w:lang w:eastAsia="en-US"/>
        </w:rPr>
      </w:pPr>
      <w:r w:rsidRPr="000417E9">
        <w:rPr>
          <w:rFonts w:ascii="Palatino Linotype" w:eastAsia="Calibri" w:hAnsi="Palatino Linotype" w:cs="Tahoma"/>
          <w:bCs/>
          <w:i/>
          <w:lang w:eastAsia="en-US"/>
        </w:rPr>
        <w:t>Énfasis añadido</w:t>
      </w:r>
      <w:r w:rsidR="005F7B7F" w:rsidRPr="000417E9">
        <w:rPr>
          <w:rFonts w:ascii="Palatino Linotype" w:eastAsia="Calibri" w:hAnsi="Palatino Linotype" w:cs="Tahoma"/>
          <w:bCs/>
          <w:i/>
          <w:lang w:eastAsia="en-US"/>
        </w:rPr>
        <w:t>.</w:t>
      </w:r>
      <w:r w:rsidRPr="000417E9">
        <w:rPr>
          <w:rFonts w:ascii="Palatino Linotype" w:eastAsia="Calibri" w:hAnsi="Palatino Linotype" w:cs="Tahoma"/>
          <w:bCs/>
          <w:i/>
          <w:lang w:eastAsia="en-US"/>
        </w:rPr>
        <w:t xml:space="preserve"> </w:t>
      </w:r>
    </w:p>
    <w:p w14:paraId="73F96B9C" w14:textId="77777777" w:rsidR="00DA2571" w:rsidRPr="000417E9" w:rsidRDefault="00DA2571" w:rsidP="00E72A19">
      <w:pPr>
        <w:spacing w:line="360" w:lineRule="auto"/>
        <w:ind w:right="539"/>
        <w:jc w:val="both"/>
        <w:rPr>
          <w:rFonts w:ascii="Palatino Linotype" w:eastAsia="Calibri" w:hAnsi="Palatino Linotype" w:cs="Tahoma"/>
          <w:bCs/>
          <w:lang w:eastAsia="en-US"/>
        </w:rPr>
      </w:pPr>
    </w:p>
    <w:p w14:paraId="42A22C05" w14:textId="77777777" w:rsidR="00103D64" w:rsidRPr="000417E9" w:rsidRDefault="00103D64" w:rsidP="00E72A19">
      <w:pPr>
        <w:spacing w:line="360" w:lineRule="auto"/>
        <w:ind w:right="-28"/>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La Constitu</w:t>
      </w:r>
      <w:r w:rsidR="0050485B" w:rsidRPr="000417E9">
        <w:rPr>
          <w:rFonts w:ascii="Palatino Linotype" w:eastAsia="Calibri" w:hAnsi="Palatino Linotype" w:cs="Tahoma"/>
          <w:bCs/>
          <w:sz w:val="22"/>
          <w:szCs w:val="22"/>
          <w:lang w:eastAsia="en-US"/>
        </w:rPr>
        <w:t>ción Política del Estado Libre y Soberano de México, en su artículo 122, establece:</w:t>
      </w:r>
    </w:p>
    <w:p w14:paraId="627F8877" w14:textId="77777777" w:rsidR="0050485B" w:rsidRPr="000417E9" w:rsidRDefault="0050485B" w:rsidP="00E72A19">
      <w:pPr>
        <w:spacing w:line="360" w:lineRule="auto"/>
        <w:ind w:right="-28"/>
        <w:jc w:val="both"/>
        <w:rPr>
          <w:rFonts w:ascii="Palatino Linotype" w:eastAsia="Calibri" w:hAnsi="Palatino Linotype" w:cs="Tahoma"/>
          <w:bCs/>
          <w:sz w:val="22"/>
          <w:szCs w:val="22"/>
          <w:lang w:eastAsia="en-US"/>
        </w:rPr>
      </w:pPr>
    </w:p>
    <w:p w14:paraId="51A33677" w14:textId="77777777" w:rsidR="0050485B" w:rsidRPr="000417E9" w:rsidRDefault="0050485B" w:rsidP="0050485B">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
          <w:bCs/>
          <w:szCs w:val="22"/>
          <w:lang w:eastAsia="en-US"/>
        </w:rPr>
        <w:t>Artículo 122.-</w:t>
      </w:r>
      <w:r w:rsidRPr="000417E9">
        <w:rPr>
          <w:rFonts w:ascii="Palatino Linotype" w:eastAsia="Calibri" w:hAnsi="Palatino Linotype" w:cs="Tahoma"/>
          <w:bCs/>
          <w:szCs w:val="22"/>
          <w:lang w:eastAsia="en-US"/>
        </w:rPr>
        <w:t xml:space="preserve"> Los ayuntamientos de los municipios tienen las atribuciones que establecen la Constitución Federal, esta Constitución, y demás disposiciones legales aplicables.</w:t>
      </w:r>
    </w:p>
    <w:p w14:paraId="7D6D4905" w14:textId="77777777" w:rsidR="0050485B" w:rsidRPr="000417E9" w:rsidRDefault="0050485B" w:rsidP="0050485B">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
          <w:bCs/>
          <w:szCs w:val="22"/>
          <w:lang w:eastAsia="en-US"/>
        </w:rPr>
        <w:t>Los municipios tendrán a su cargo</w:t>
      </w:r>
      <w:r w:rsidRPr="000417E9">
        <w:rPr>
          <w:rFonts w:ascii="Palatino Linotype" w:eastAsia="Calibri" w:hAnsi="Palatino Linotype" w:cs="Tahoma"/>
          <w:bCs/>
          <w:szCs w:val="22"/>
          <w:lang w:eastAsia="en-US"/>
        </w:rPr>
        <w:t xml:space="preserve"> las funciones y </w:t>
      </w:r>
      <w:r w:rsidRPr="000417E9">
        <w:rPr>
          <w:rFonts w:ascii="Palatino Linotype" w:eastAsia="Calibri" w:hAnsi="Palatino Linotype" w:cs="Tahoma"/>
          <w:b/>
          <w:bCs/>
          <w:szCs w:val="22"/>
          <w:lang w:eastAsia="en-US"/>
        </w:rPr>
        <w:t>servicios públicos</w:t>
      </w:r>
      <w:r w:rsidRPr="000417E9">
        <w:rPr>
          <w:rFonts w:ascii="Palatino Linotype" w:eastAsia="Calibri" w:hAnsi="Palatino Linotype" w:cs="Tahoma"/>
          <w:bCs/>
          <w:szCs w:val="22"/>
          <w:lang w:eastAsia="en-US"/>
        </w:rPr>
        <w:t xml:space="preserve"> </w:t>
      </w:r>
      <w:r w:rsidRPr="000417E9">
        <w:rPr>
          <w:rFonts w:ascii="Palatino Linotype" w:eastAsia="Calibri" w:hAnsi="Palatino Linotype" w:cs="Tahoma"/>
          <w:b/>
          <w:bCs/>
          <w:szCs w:val="22"/>
          <w:lang w:eastAsia="en-US"/>
        </w:rPr>
        <w:t>que señala la fracción III del artículo 115</w:t>
      </w:r>
      <w:r w:rsidRPr="000417E9">
        <w:rPr>
          <w:rFonts w:ascii="Palatino Linotype" w:eastAsia="Calibri" w:hAnsi="Palatino Linotype" w:cs="Tahoma"/>
          <w:bCs/>
          <w:szCs w:val="22"/>
          <w:lang w:eastAsia="en-US"/>
        </w:rPr>
        <w:t xml:space="preserve"> de la Constitución Política de los Estados Unidos Mexicanos.</w:t>
      </w:r>
    </w:p>
    <w:p w14:paraId="64974431" w14:textId="77777777" w:rsidR="0087655E" w:rsidRPr="000417E9" w:rsidRDefault="0087655E" w:rsidP="0087655E">
      <w:pPr>
        <w:spacing w:line="360" w:lineRule="auto"/>
        <w:ind w:left="567" w:right="567"/>
        <w:jc w:val="both"/>
        <w:rPr>
          <w:rFonts w:ascii="Palatino Linotype" w:eastAsia="Calibri" w:hAnsi="Palatino Linotype" w:cs="Tahoma"/>
          <w:bCs/>
          <w:sz w:val="22"/>
          <w:szCs w:val="22"/>
          <w:lang w:eastAsia="en-US"/>
        </w:rPr>
      </w:pPr>
      <w:r w:rsidRPr="000417E9">
        <w:rPr>
          <w:rFonts w:ascii="Palatino Linotype" w:eastAsia="Calibri" w:hAnsi="Palatino Linotype" w:cs="Tahoma"/>
          <w:bCs/>
          <w:szCs w:val="22"/>
          <w:lang w:eastAsia="en-US"/>
        </w:rPr>
        <w:t>(Énfasis añadido)</w:t>
      </w:r>
    </w:p>
    <w:p w14:paraId="1A2003EA" w14:textId="77777777" w:rsidR="0050485B" w:rsidRPr="000417E9" w:rsidRDefault="0050485B" w:rsidP="009A32D7">
      <w:pPr>
        <w:spacing w:line="360" w:lineRule="auto"/>
        <w:ind w:left="567" w:right="539"/>
        <w:jc w:val="both"/>
        <w:rPr>
          <w:rFonts w:ascii="Palatino Linotype" w:eastAsia="Calibri" w:hAnsi="Palatino Linotype" w:cs="Tahoma"/>
          <w:bCs/>
          <w:sz w:val="22"/>
          <w:szCs w:val="22"/>
          <w:lang w:eastAsia="en-US"/>
        </w:rPr>
      </w:pPr>
    </w:p>
    <w:p w14:paraId="5942E200" w14:textId="77777777" w:rsidR="00512F7F" w:rsidRPr="000417E9" w:rsidRDefault="00512F7F" w:rsidP="004E58C3">
      <w:pPr>
        <w:spacing w:line="360" w:lineRule="auto"/>
        <w:ind w:right="-28"/>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Como se puede aprecia, la Carta Magna atribuye a los municipios la prestación de los servicios públicos, facultad que es reconocida por la Constitución Política Estatal.</w:t>
      </w:r>
    </w:p>
    <w:p w14:paraId="75E50A77" w14:textId="77777777" w:rsidR="0043197C" w:rsidRPr="000417E9" w:rsidRDefault="0043197C" w:rsidP="004E58C3">
      <w:pPr>
        <w:spacing w:line="360" w:lineRule="auto"/>
        <w:ind w:right="-28"/>
        <w:jc w:val="both"/>
        <w:rPr>
          <w:rFonts w:ascii="Palatino Linotype" w:eastAsia="Calibri" w:hAnsi="Palatino Linotype" w:cs="Tahoma"/>
          <w:bCs/>
          <w:sz w:val="22"/>
          <w:szCs w:val="22"/>
          <w:lang w:eastAsia="en-US"/>
        </w:rPr>
      </w:pPr>
    </w:p>
    <w:p w14:paraId="6ECF69B8" w14:textId="77777777" w:rsidR="00AD0FA2" w:rsidRPr="000417E9" w:rsidRDefault="00AD0FA2" w:rsidP="004E58C3">
      <w:pPr>
        <w:spacing w:line="360" w:lineRule="auto"/>
        <w:ind w:right="-28"/>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Del marco jurídico local</w:t>
      </w:r>
      <w:r w:rsidR="003E13A6" w:rsidRPr="000417E9">
        <w:rPr>
          <w:rFonts w:ascii="Palatino Linotype" w:eastAsia="Calibri" w:hAnsi="Palatino Linotype" w:cs="Tahoma"/>
          <w:bCs/>
          <w:sz w:val="22"/>
          <w:szCs w:val="22"/>
          <w:lang w:eastAsia="en-US"/>
        </w:rPr>
        <w:t xml:space="preserve">, </w:t>
      </w:r>
      <w:r w:rsidRPr="000417E9">
        <w:rPr>
          <w:rFonts w:ascii="Palatino Linotype" w:eastAsia="Calibri" w:hAnsi="Palatino Linotype" w:cs="Tahoma"/>
          <w:bCs/>
          <w:sz w:val="22"/>
          <w:szCs w:val="22"/>
          <w:lang w:eastAsia="en-US"/>
        </w:rPr>
        <w:t xml:space="preserve">resulta importante citar que la Ley Orgánica Municipal del Estado de México, </w:t>
      </w:r>
      <w:r w:rsidR="005F7B7F" w:rsidRPr="000417E9">
        <w:rPr>
          <w:rFonts w:ascii="Palatino Linotype" w:eastAsia="Calibri" w:hAnsi="Palatino Linotype" w:cs="Tahoma"/>
          <w:bCs/>
          <w:sz w:val="22"/>
          <w:szCs w:val="22"/>
          <w:lang w:eastAsia="en-US"/>
        </w:rPr>
        <w:t xml:space="preserve">es el </w:t>
      </w:r>
      <w:r w:rsidRPr="000417E9">
        <w:rPr>
          <w:rFonts w:ascii="Palatino Linotype" w:eastAsia="Calibri" w:hAnsi="Palatino Linotype" w:cs="Tahoma"/>
          <w:bCs/>
          <w:sz w:val="22"/>
          <w:szCs w:val="22"/>
          <w:lang w:eastAsia="en-US"/>
        </w:rPr>
        <w:t>ordenamiento jurídico que tiene por objeto regular las bases para la integración y organización del territorio, la población, el gobierno y la administración pública municipales.</w:t>
      </w:r>
    </w:p>
    <w:p w14:paraId="2617A6AA" w14:textId="77777777" w:rsidR="00AD0FA2" w:rsidRPr="000417E9" w:rsidRDefault="00AD0FA2" w:rsidP="004E58C3">
      <w:pPr>
        <w:spacing w:line="360" w:lineRule="auto"/>
        <w:ind w:right="-28"/>
        <w:jc w:val="both"/>
        <w:rPr>
          <w:rFonts w:ascii="Palatino Linotype" w:eastAsia="Calibri" w:hAnsi="Palatino Linotype" w:cs="Tahoma"/>
          <w:bCs/>
          <w:sz w:val="22"/>
          <w:szCs w:val="22"/>
          <w:lang w:eastAsia="en-US"/>
        </w:rPr>
      </w:pPr>
    </w:p>
    <w:p w14:paraId="7461941B" w14:textId="77777777" w:rsidR="00AD0FA2" w:rsidRPr="000417E9" w:rsidRDefault="00AD0FA2" w:rsidP="004E58C3">
      <w:pPr>
        <w:spacing w:line="360" w:lineRule="auto"/>
        <w:ind w:right="-28"/>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Esta legislación, establece que </w:t>
      </w:r>
      <w:r w:rsidR="00984BE6" w:rsidRPr="000417E9">
        <w:rPr>
          <w:rFonts w:ascii="Palatino Linotype" w:eastAsia="Calibri" w:hAnsi="Palatino Linotype" w:cs="Tahoma"/>
          <w:bCs/>
          <w:sz w:val="22"/>
          <w:szCs w:val="22"/>
          <w:lang w:eastAsia="en-US"/>
        </w:rPr>
        <w:t>el a</w:t>
      </w:r>
      <w:r w:rsidRPr="000417E9">
        <w:rPr>
          <w:rFonts w:ascii="Palatino Linotype" w:eastAsia="Calibri" w:hAnsi="Palatino Linotype" w:cs="Tahoma"/>
          <w:bCs/>
          <w:sz w:val="22"/>
          <w:szCs w:val="22"/>
          <w:lang w:eastAsia="en-US"/>
        </w:rPr>
        <w:t xml:space="preserve">yuntamiento para atender y en su caso resolver los asuntos de su competencia, funcionará en Pleno y mediante Comisiones. </w:t>
      </w:r>
      <w:r w:rsidR="00984BE6" w:rsidRPr="000417E9">
        <w:rPr>
          <w:rFonts w:ascii="Palatino Linotype" w:eastAsia="Calibri" w:hAnsi="Palatino Linotype" w:cs="Tahoma"/>
          <w:bCs/>
          <w:sz w:val="22"/>
          <w:szCs w:val="22"/>
          <w:lang w:eastAsia="en-US"/>
        </w:rPr>
        <w:t xml:space="preserve">Las comisiones del ayuntamiento serán responsables de estudiar, examinar y proponer a éste los acuerdos, acciones o normas tendientes a mejorar la administración pública municipal. </w:t>
      </w:r>
      <w:r w:rsidRPr="000417E9">
        <w:rPr>
          <w:rFonts w:ascii="Palatino Linotype" w:eastAsia="Calibri" w:hAnsi="Palatino Linotype" w:cs="Tahoma"/>
          <w:bCs/>
          <w:sz w:val="22"/>
          <w:szCs w:val="22"/>
          <w:lang w:eastAsia="en-US"/>
        </w:rPr>
        <w:t>Al respecto, es oportuno citar el artículo 69</w:t>
      </w:r>
      <w:r w:rsidR="00D80ED6" w:rsidRPr="000417E9">
        <w:rPr>
          <w:rFonts w:ascii="Palatino Linotype" w:eastAsia="Calibri" w:hAnsi="Palatino Linotype" w:cs="Tahoma"/>
          <w:bCs/>
          <w:sz w:val="22"/>
          <w:szCs w:val="22"/>
          <w:lang w:eastAsia="en-US"/>
        </w:rPr>
        <w:t xml:space="preserve">, fracción I, </w:t>
      </w:r>
      <w:r w:rsidR="00984BE6" w:rsidRPr="000417E9">
        <w:rPr>
          <w:rFonts w:ascii="Palatino Linotype" w:eastAsia="Calibri" w:hAnsi="Palatino Linotype" w:cs="Tahoma"/>
          <w:bCs/>
          <w:sz w:val="22"/>
          <w:szCs w:val="22"/>
          <w:lang w:eastAsia="en-US"/>
        </w:rPr>
        <w:t>de dicha legislación, el cual determina:</w:t>
      </w:r>
    </w:p>
    <w:p w14:paraId="5E7BD388" w14:textId="77777777" w:rsidR="00AD0FA2" w:rsidRPr="000417E9" w:rsidRDefault="00AD0FA2" w:rsidP="004E58C3">
      <w:pPr>
        <w:spacing w:line="360" w:lineRule="auto"/>
        <w:ind w:right="-28"/>
        <w:jc w:val="both"/>
        <w:rPr>
          <w:rFonts w:ascii="Palatino Linotype" w:eastAsia="Calibri" w:hAnsi="Palatino Linotype" w:cs="Tahoma"/>
          <w:bCs/>
          <w:sz w:val="22"/>
          <w:szCs w:val="22"/>
          <w:lang w:eastAsia="en-US"/>
        </w:rPr>
      </w:pPr>
    </w:p>
    <w:p w14:paraId="4F6EEED5" w14:textId="77777777" w:rsidR="00984BE6" w:rsidRPr="000417E9" w:rsidRDefault="00984BE6" w:rsidP="00984BE6">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
          <w:bCs/>
          <w:szCs w:val="22"/>
          <w:lang w:eastAsia="en-US"/>
        </w:rPr>
        <w:t>Artículo 69.-</w:t>
      </w:r>
      <w:r w:rsidRPr="000417E9">
        <w:rPr>
          <w:rFonts w:ascii="Palatino Linotype" w:eastAsia="Calibri" w:hAnsi="Palatino Linotype" w:cs="Tahoma"/>
          <w:bCs/>
          <w:szCs w:val="22"/>
          <w:lang w:eastAsia="en-US"/>
        </w:rPr>
        <w:t xml:space="preserve"> Las comisiones las determinará el ayuntamiento de acuerdo a las necesidades del municipio y podrán ser permanentes o transitorias. </w:t>
      </w:r>
    </w:p>
    <w:p w14:paraId="6DCD46D4" w14:textId="77777777" w:rsidR="00984BE6" w:rsidRPr="000417E9" w:rsidRDefault="00984BE6" w:rsidP="00984BE6">
      <w:pPr>
        <w:spacing w:line="360" w:lineRule="auto"/>
        <w:ind w:left="567" w:right="567"/>
        <w:jc w:val="both"/>
        <w:rPr>
          <w:rFonts w:ascii="Palatino Linotype" w:eastAsia="Calibri" w:hAnsi="Palatino Linotype" w:cs="Tahoma"/>
          <w:b/>
          <w:bCs/>
          <w:szCs w:val="22"/>
          <w:lang w:eastAsia="en-US"/>
        </w:rPr>
      </w:pPr>
      <w:r w:rsidRPr="000417E9">
        <w:rPr>
          <w:rFonts w:ascii="Palatino Linotype" w:eastAsia="Calibri" w:hAnsi="Palatino Linotype" w:cs="Tahoma"/>
          <w:b/>
          <w:bCs/>
          <w:szCs w:val="22"/>
          <w:lang w:eastAsia="en-US"/>
        </w:rPr>
        <w:t>I. Serán permanentes las comisiones:</w:t>
      </w:r>
    </w:p>
    <w:p w14:paraId="772330F8" w14:textId="77777777" w:rsidR="00512F7F" w:rsidRPr="000417E9" w:rsidRDefault="00512F7F" w:rsidP="00984BE6">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a). De gobernación, de seguridad pública y tránsito y de protección civil, cuyo responsable será el presidente municipal;</w:t>
      </w:r>
    </w:p>
    <w:p w14:paraId="1C1A80F9" w14:textId="77777777" w:rsidR="00512F7F" w:rsidRPr="000417E9" w:rsidRDefault="00512F7F">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b) </w:t>
      </w:r>
      <w:r w:rsidR="0043197C" w:rsidRPr="000417E9">
        <w:rPr>
          <w:rFonts w:ascii="Palatino Linotype" w:eastAsia="Calibri" w:hAnsi="Palatino Linotype" w:cs="Tahoma"/>
          <w:bCs/>
          <w:szCs w:val="22"/>
          <w:lang w:eastAsia="en-US"/>
        </w:rPr>
        <w:t xml:space="preserve">a </w:t>
      </w:r>
      <w:r w:rsidRPr="000417E9">
        <w:rPr>
          <w:rFonts w:ascii="Palatino Linotype" w:eastAsia="Calibri" w:hAnsi="Palatino Linotype" w:cs="Tahoma"/>
          <w:bCs/>
          <w:szCs w:val="22"/>
          <w:lang w:eastAsia="en-US"/>
        </w:rPr>
        <w:t>h). …</w:t>
      </w:r>
    </w:p>
    <w:p w14:paraId="3FD29312" w14:textId="77777777" w:rsidR="00512F7F" w:rsidRPr="000417E9" w:rsidRDefault="00512F7F" w:rsidP="00984BE6">
      <w:pPr>
        <w:spacing w:line="360" w:lineRule="auto"/>
        <w:ind w:left="567" w:right="567"/>
        <w:jc w:val="both"/>
        <w:rPr>
          <w:rFonts w:ascii="Palatino Linotype" w:eastAsia="Calibri" w:hAnsi="Palatino Linotype" w:cs="Tahoma"/>
          <w:b/>
          <w:bCs/>
          <w:szCs w:val="22"/>
          <w:lang w:eastAsia="en-US"/>
        </w:rPr>
      </w:pPr>
      <w:r w:rsidRPr="000417E9">
        <w:rPr>
          <w:rFonts w:ascii="Palatino Linotype" w:eastAsia="Calibri" w:hAnsi="Palatino Linotype" w:cs="Tahoma"/>
          <w:b/>
          <w:bCs/>
          <w:szCs w:val="22"/>
          <w:lang w:eastAsia="en-US"/>
        </w:rPr>
        <w:t>i). De parques y jardines;</w:t>
      </w:r>
    </w:p>
    <w:p w14:paraId="0C60DF60" w14:textId="77777777" w:rsidR="00984BE6" w:rsidRPr="000417E9" w:rsidRDefault="00984BE6" w:rsidP="00984BE6">
      <w:pPr>
        <w:spacing w:line="360" w:lineRule="auto"/>
        <w:ind w:left="567" w:right="567"/>
        <w:jc w:val="both"/>
        <w:rPr>
          <w:rFonts w:ascii="Palatino Linotype" w:eastAsia="Calibri" w:hAnsi="Palatino Linotype" w:cs="Tahoma"/>
          <w:b/>
          <w:bCs/>
          <w:szCs w:val="22"/>
          <w:lang w:eastAsia="en-US"/>
        </w:rPr>
      </w:pPr>
      <w:r w:rsidRPr="000417E9">
        <w:rPr>
          <w:rFonts w:ascii="Palatino Linotype" w:eastAsia="Calibri" w:hAnsi="Palatino Linotype" w:cs="Tahoma"/>
          <w:b/>
          <w:bCs/>
          <w:szCs w:val="22"/>
          <w:lang w:eastAsia="en-US"/>
        </w:rPr>
        <w:t>j). De panteones;</w:t>
      </w:r>
    </w:p>
    <w:p w14:paraId="7B662470" w14:textId="77777777" w:rsidR="00984BE6" w:rsidRPr="000417E9" w:rsidRDefault="00984BE6" w:rsidP="00984BE6">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w:t>
      </w:r>
    </w:p>
    <w:p w14:paraId="1890D03B" w14:textId="77777777" w:rsidR="0087655E" w:rsidRPr="000417E9" w:rsidRDefault="0087655E" w:rsidP="0087655E">
      <w:pPr>
        <w:spacing w:line="360" w:lineRule="auto"/>
        <w:ind w:left="567" w:right="567"/>
        <w:jc w:val="both"/>
        <w:rPr>
          <w:rFonts w:ascii="Palatino Linotype" w:eastAsia="Calibri" w:hAnsi="Palatino Linotype" w:cs="Tahoma"/>
          <w:bCs/>
          <w:sz w:val="22"/>
          <w:szCs w:val="22"/>
          <w:lang w:eastAsia="en-US"/>
        </w:rPr>
      </w:pPr>
      <w:r w:rsidRPr="000417E9">
        <w:rPr>
          <w:rFonts w:ascii="Palatino Linotype" w:eastAsia="Calibri" w:hAnsi="Palatino Linotype" w:cs="Tahoma"/>
          <w:bCs/>
          <w:szCs w:val="22"/>
          <w:lang w:eastAsia="en-US"/>
        </w:rPr>
        <w:t>(Énfasis añadido)</w:t>
      </w:r>
    </w:p>
    <w:p w14:paraId="06911E82" w14:textId="77777777" w:rsidR="00375815" w:rsidRPr="000417E9" w:rsidRDefault="00984BE6" w:rsidP="004E58C3">
      <w:pPr>
        <w:spacing w:line="360" w:lineRule="auto"/>
        <w:ind w:right="-28"/>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A su vez, </w:t>
      </w:r>
      <w:r w:rsidR="0050485B" w:rsidRPr="000417E9">
        <w:rPr>
          <w:rFonts w:ascii="Palatino Linotype" w:eastAsia="Calibri" w:hAnsi="Palatino Linotype" w:cs="Tahoma"/>
          <w:bCs/>
          <w:sz w:val="22"/>
          <w:szCs w:val="22"/>
          <w:lang w:eastAsia="en-US"/>
        </w:rPr>
        <w:t>el a</w:t>
      </w:r>
      <w:r w:rsidR="00375815" w:rsidRPr="000417E9">
        <w:rPr>
          <w:rFonts w:ascii="Palatino Linotype" w:eastAsia="Calibri" w:hAnsi="Palatino Linotype" w:cs="Tahoma"/>
          <w:bCs/>
          <w:sz w:val="22"/>
          <w:szCs w:val="22"/>
          <w:lang w:eastAsia="en-US"/>
        </w:rPr>
        <w:t xml:space="preserve">rtículo </w:t>
      </w:r>
      <w:r w:rsidR="00293A8C" w:rsidRPr="000417E9">
        <w:rPr>
          <w:rFonts w:ascii="Palatino Linotype" w:eastAsia="Calibri" w:hAnsi="Palatino Linotype" w:cs="Tahoma"/>
          <w:bCs/>
          <w:sz w:val="22"/>
          <w:szCs w:val="22"/>
          <w:lang w:eastAsia="en-US"/>
        </w:rPr>
        <w:t>125</w:t>
      </w:r>
      <w:r w:rsidR="004E58C3" w:rsidRPr="000417E9">
        <w:rPr>
          <w:rFonts w:ascii="Palatino Linotype" w:eastAsia="Calibri" w:hAnsi="Palatino Linotype" w:cs="Tahoma"/>
          <w:bCs/>
          <w:sz w:val="22"/>
          <w:szCs w:val="22"/>
          <w:lang w:eastAsia="en-US"/>
        </w:rPr>
        <w:t xml:space="preserve">, </w:t>
      </w:r>
      <w:r w:rsidR="00293A8C" w:rsidRPr="000417E9">
        <w:rPr>
          <w:rFonts w:ascii="Palatino Linotype" w:eastAsia="Calibri" w:hAnsi="Palatino Linotype" w:cs="Tahoma"/>
          <w:bCs/>
          <w:sz w:val="22"/>
          <w:szCs w:val="22"/>
          <w:lang w:eastAsia="en-US"/>
        </w:rPr>
        <w:t xml:space="preserve">de la </w:t>
      </w:r>
      <w:r w:rsidR="00375815" w:rsidRPr="000417E9">
        <w:rPr>
          <w:rFonts w:ascii="Palatino Linotype" w:eastAsia="Calibri" w:hAnsi="Palatino Linotype" w:cs="Tahoma"/>
          <w:bCs/>
          <w:sz w:val="22"/>
          <w:szCs w:val="22"/>
          <w:lang w:eastAsia="en-US"/>
        </w:rPr>
        <w:t xml:space="preserve">Ley Orgánica Municipal </w:t>
      </w:r>
      <w:r w:rsidR="00671885" w:rsidRPr="000417E9">
        <w:rPr>
          <w:rFonts w:ascii="Palatino Linotype" w:eastAsia="Calibri" w:hAnsi="Palatino Linotype" w:cs="Tahoma"/>
          <w:bCs/>
          <w:sz w:val="22"/>
          <w:szCs w:val="22"/>
          <w:lang w:eastAsia="en-US"/>
        </w:rPr>
        <w:t>d</w:t>
      </w:r>
      <w:r w:rsidR="004E58C3" w:rsidRPr="000417E9">
        <w:rPr>
          <w:rFonts w:ascii="Palatino Linotype" w:eastAsia="Calibri" w:hAnsi="Palatino Linotype" w:cs="Tahoma"/>
          <w:bCs/>
          <w:sz w:val="22"/>
          <w:szCs w:val="22"/>
          <w:lang w:eastAsia="en-US"/>
        </w:rPr>
        <w:t xml:space="preserve">el Estado de México, </w:t>
      </w:r>
      <w:r w:rsidRPr="000417E9">
        <w:rPr>
          <w:rFonts w:ascii="Palatino Linotype" w:eastAsia="Calibri" w:hAnsi="Palatino Linotype" w:cs="Tahoma"/>
          <w:bCs/>
          <w:sz w:val="22"/>
          <w:szCs w:val="22"/>
          <w:lang w:eastAsia="en-US"/>
        </w:rPr>
        <w:t>establece</w:t>
      </w:r>
      <w:r w:rsidR="004E58C3" w:rsidRPr="000417E9">
        <w:rPr>
          <w:rFonts w:ascii="Palatino Linotype" w:eastAsia="Calibri" w:hAnsi="Palatino Linotype" w:cs="Tahoma"/>
          <w:bCs/>
          <w:sz w:val="22"/>
          <w:szCs w:val="22"/>
          <w:lang w:eastAsia="en-US"/>
        </w:rPr>
        <w:t>:</w:t>
      </w:r>
    </w:p>
    <w:p w14:paraId="084C281D" w14:textId="77777777" w:rsidR="004E58C3" w:rsidRPr="000417E9" w:rsidRDefault="004E58C3" w:rsidP="004E58C3">
      <w:pPr>
        <w:spacing w:line="360" w:lineRule="auto"/>
        <w:ind w:right="-28"/>
        <w:jc w:val="both"/>
        <w:rPr>
          <w:rFonts w:ascii="Palatino Linotype" w:eastAsia="Calibri" w:hAnsi="Palatino Linotype" w:cs="Tahoma"/>
          <w:bCs/>
          <w:sz w:val="22"/>
          <w:szCs w:val="22"/>
          <w:lang w:eastAsia="en-US"/>
        </w:rPr>
      </w:pPr>
    </w:p>
    <w:p w14:paraId="6CAB8D91" w14:textId="77777777" w:rsidR="004E58C3" w:rsidRPr="000417E9" w:rsidRDefault="004E58C3" w:rsidP="004E58C3">
      <w:pPr>
        <w:spacing w:line="360" w:lineRule="auto"/>
        <w:ind w:left="567" w:right="567"/>
        <w:jc w:val="both"/>
        <w:rPr>
          <w:rFonts w:ascii="Palatino Linotype" w:eastAsia="Calibri" w:hAnsi="Palatino Linotype" w:cs="Tahoma"/>
          <w:bCs/>
          <w:lang w:eastAsia="en-US"/>
        </w:rPr>
      </w:pPr>
      <w:r w:rsidRPr="000417E9">
        <w:rPr>
          <w:rFonts w:ascii="Palatino Linotype" w:eastAsia="Calibri" w:hAnsi="Palatino Linotype" w:cs="Tahoma"/>
          <w:b/>
          <w:bCs/>
          <w:lang w:eastAsia="en-US"/>
        </w:rPr>
        <w:t>Artículo 125.-</w:t>
      </w:r>
      <w:r w:rsidRPr="000417E9">
        <w:rPr>
          <w:rFonts w:ascii="Palatino Linotype" w:eastAsia="Calibri" w:hAnsi="Palatino Linotype" w:cs="Tahoma"/>
          <w:bCs/>
          <w:lang w:eastAsia="en-US"/>
        </w:rPr>
        <w:t xml:space="preserve"> Los municipios tendrán a su cargo la prestación, explotación, administración y conservación de los servicios públicos municipales, considerándose enunciativa y no limitativamente, los siguientes: </w:t>
      </w:r>
    </w:p>
    <w:p w14:paraId="0C62D3E3" w14:textId="77777777" w:rsidR="00512F7F" w:rsidRPr="000417E9" w:rsidRDefault="004E58C3" w:rsidP="004E58C3">
      <w:pPr>
        <w:spacing w:line="360" w:lineRule="auto"/>
        <w:ind w:left="567" w:right="567"/>
        <w:jc w:val="both"/>
        <w:rPr>
          <w:rFonts w:ascii="Palatino Linotype" w:eastAsia="Calibri" w:hAnsi="Palatino Linotype" w:cs="Tahoma"/>
          <w:bCs/>
          <w:lang w:eastAsia="en-US"/>
        </w:rPr>
      </w:pPr>
      <w:r w:rsidRPr="000417E9">
        <w:rPr>
          <w:rFonts w:ascii="Palatino Linotype" w:eastAsia="Calibri" w:hAnsi="Palatino Linotype" w:cs="Tahoma"/>
          <w:bCs/>
          <w:lang w:eastAsia="en-US"/>
        </w:rPr>
        <w:t>I</w:t>
      </w:r>
      <w:r w:rsidR="00512F7F" w:rsidRPr="000417E9">
        <w:t xml:space="preserve">. </w:t>
      </w:r>
      <w:r w:rsidR="00512F7F" w:rsidRPr="000417E9">
        <w:rPr>
          <w:rFonts w:ascii="Palatino Linotype" w:eastAsia="Calibri" w:hAnsi="Palatino Linotype" w:cs="Tahoma"/>
          <w:bCs/>
          <w:lang w:eastAsia="en-US"/>
        </w:rPr>
        <w:t xml:space="preserve">Agua potable, alcantarillado, saneamiento y aguas residuales; </w:t>
      </w:r>
    </w:p>
    <w:p w14:paraId="466767A2" w14:textId="77777777" w:rsidR="00512F7F" w:rsidRPr="000417E9" w:rsidRDefault="00512F7F" w:rsidP="004E58C3">
      <w:pPr>
        <w:spacing w:line="360" w:lineRule="auto"/>
        <w:ind w:left="567" w:right="567"/>
        <w:jc w:val="both"/>
        <w:rPr>
          <w:rFonts w:ascii="Palatino Linotype" w:eastAsia="Calibri" w:hAnsi="Palatino Linotype" w:cs="Tahoma"/>
          <w:bCs/>
          <w:lang w:eastAsia="en-US"/>
        </w:rPr>
      </w:pPr>
      <w:r w:rsidRPr="000417E9">
        <w:rPr>
          <w:rFonts w:ascii="Palatino Linotype" w:eastAsia="Calibri" w:hAnsi="Palatino Linotype" w:cs="Tahoma"/>
          <w:bCs/>
          <w:lang w:eastAsia="en-US"/>
        </w:rPr>
        <w:t xml:space="preserve">II. Alumbrado público; </w:t>
      </w:r>
    </w:p>
    <w:p w14:paraId="07FF8639" w14:textId="77777777" w:rsidR="00512F7F" w:rsidRPr="000417E9" w:rsidRDefault="00512F7F" w:rsidP="004E58C3">
      <w:pPr>
        <w:spacing w:line="360" w:lineRule="auto"/>
        <w:ind w:left="567" w:right="567"/>
        <w:jc w:val="both"/>
        <w:rPr>
          <w:rFonts w:ascii="Palatino Linotype" w:eastAsia="Calibri" w:hAnsi="Palatino Linotype" w:cs="Tahoma"/>
          <w:bCs/>
          <w:lang w:eastAsia="en-US"/>
        </w:rPr>
      </w:pPr>
      <w:r w:rsidRPr="000417E9">
        <w:rPr>
          <w:rFonts w:ascii="Palatino Linotype" w:eastAsia="Calibri" w:hAnsi="Palatino Linotype" w:cs="Tahoma"/>
          <w:bCs/>
          <w:lang w:eastAsia="en-US"/>
        </w:rPr>
        <w:t xml:space="preserve">III. Limpia y disposición de desechos; </w:t>
      </w:r>
    </w:p>
    <w:p w14:paraId="70CD0069" w14:textId="77777777" w:rsidR="00512F7F" w:rsidRPr="000417E9" w:rsidRDefault="00512F7F" w:rsidP="004E58C3">
      <w:pPr>
        <w:spacing w:line="360" w:lineRule="auto"/>
        <w:ind w:left="567" w:right="567"/>
        <w:jc w:val="both"/>
        <w:rPr>
          <w:rFonts w:ascii="Palatino Linotype" w:eastAsia="Calibri" w:hAnsi="Palatino Linotype" w:cs="Tahoma"/>
          <w:bCs/>
          <w:lang w:eastAsia="en-US"/>
        </w:rPr>
      </w:pPr>
      <w:r w:rsidRPr="000417E9">
        <w:rPr>
          <w:rFonts w:ascii="Palatino Linotype" w:eastAsia="Calibri" w:hAnsi="Palatino Linotype" w:cs="Tahoma"/>
          <w:bCs/>
          <w:lang w:eastAsia="en-US"/>
        </w:rPr>
        <w:t>IV. Mercados y centrales de abasto;</w:t>
      </w:r>
    </w:p>
    <w:p w14:paraId="0395B5D5" w14:textId="77777777" w:rsidR="004E58C3" w:rsidRPr="000417E9" w:rsidRDefault="004E58C3" w:rsidP="004E58C3">
      <w:pPr>
        <w:spacing w:line="360" w:lineRule="auto"/>
        <w:ind w:left="567" w:right="567"/>
        <w:jc w:val="both"/>
        <w:rPr>
          <w:rFonts w:ascii="Palatino Linotype" w:eastAsia="Calibri" w:hAnsi="Palatino Linotype" w:cs="Tahoma"/>
          <w:b/>
          <w:bCs/>
          <w:lang w:eastAsia="en-US"/>
        </w:rPr>
      </w:pPr>
      <w:r w:rsidRPr="000417E9">
        <w:rPr>
          <w:rFonts w:ascii="Palatino Linotype" w:eastAsia="Calibri" w:hAnsi="Palatino Linotype" w:cs="Tahoma"/>
          <w:b/>
          <w:bCs/>
          <w:lang w:eastAsia="en-US"/>
        </w:rPr>
        <w:t>V. Panteones;</w:t>
      </w:r>
    </w:p>
    <w:p w14:paraId="216D5F42" w14:textId="77777777" w:rsidR="00D80ED6" w:rsidRPr="000417E9" w:rsidRDefault="00D80ED6" w:rsidP="004E58C3">
      <w:pPr>
        <w:spacing w:line="360" w:lineRule="auto"/>
        <w:ind w:left="567" w:right="567"/>
        <w:jc w:val="both"/>
        <w:rPr>
          <w:rFonts w:ascii="Palatino Linotype" w:eastAsia="Calibri" w:hAnsi="Palatino Linotype" w:cs="Tahoma"/>
          <w:bCs/>
          <w:lang w:eastAsia="en-US"/>
        </w:rPr>
      </w:pPr>
      <w:r w:rsidRPr="000417E9">
        <w:rPr>
          <w:rFonts w:ascii="Palatino Linotype" w:eastAsia="Calibri" w:hAnsi="Palatino Linotype" w:cs="Tahoma"/>
          <w:bCs/>
          <w:lang w:eastAsia="en-US"/>
        </w:rPr>
        <w:t xml:space="preserve">VI. Rastro; </w:t>
      </w:r>
    </w:p>
    <w:p w14:paraId="7BEC2743" w14:textId="77777777" w:rsidR="00D80ED6" w:rsidRPr="000417E9" w:rsidRDefault="00D80ED6" w:rsidP="004E58C3">
      <w:pPr>
        <w:spacing w:line="360" w:lineRule="auto"/>
        <w:ind w:left="567" w:right="567"/>
        <w:jc w:val="both"/>
        <w:rPr>
          <w:rFonts w:ascii="Palatino Linotype" w:eastAsia="Calibri" w:hAnsi="Palatino Linotype" w:cs="Tahoma"/>
          <w:b/>
          <w:bCs/>
          <w:lang w:eastAsia="en-US"/>
        </w:rPr>
      </w:pPr>
      <w:r w:rsidRPr="000417E9">
        <w:rPr>
          <w:rFonts w:ascii="Palatino Linotype" w:eastAsia="Calibri" w:hAnsi="Palatino Linotype" w:cs="Tahoma"/>
          <w:b/>
          <w:bCs/>
          <w:lang w:eastAsia="en-US"/>
        </w:rPr>
        <w:t xml:space="preserve">VII. Calles, parques, jardines, áreas verdes y recreativas; </w:t>
      </w:r>
    </w:p>
    <w:p w14:paraId="2DAB2FB3" w14:textId="77777777" w:rsidR="00D80ED6" w:rsidRPr="000417E9" w:rsidRDefault="00D80ED6" w:rsidP="004E58C3">
      <w:pPr>
        <w:spacing w:line="360" w:lineRule="auto"/>
        <w:ind w:left="567" w:right="567"/>
        <w:jc w:val="both"/>
        <w:rPr>
          <w:rFonts w:ascii="Palatino Linotype" w:eastAsia="Calibri" w:hAnsi="Palatino Linotype" w:cs="Tahoma"/>
          <w:bCs/>
          <w:lang w:eastAsia="en-US"/>
        </w:rPr>
      </w:pPr>
      <w:r w:rsidRPr="000417E9">
        <w:rPr>
          <w:rFonts w:ascii="Palatino Linotype" w:eastAsia="Calibri" w:hAnsi="Palatino Linotype" w:cs="Tahoma"/>
          <w:bCs/>
          <w:lang w:eastAsia="en-US"/>
        </w:rPr>
        <w:t>VIII. Seguridad pública y tránsito;</w:t>
      </w:r>
    </w:p>
    <w:p w14:paraId="1B51B155" w14:textId="77777777" w:rsidR="004E58C3" w:rsidRPr="000417E9" w:rsidRDefault="004E58C3" w:rsidP="004E58C3">
      <w:pPr>
        <w:spacing w:line="360" w:lineRule="auto"/>
        <w:ind w:left="567" w:right="567"/>
        <w:jc w:val="both"/>
        <w:rPr>
          <w:rFonts w:ascii="Palatino Linotype" w:eastAsia="Calibri" w:hAnsi="Palatino Linotype" w:cs="Tahoma"/>
          <w:bCs/>
          <w:lang w:eastAsia="en-US"/>
        </w:rPr>
      </w:pPr>
      <w:r w:rsidRPr="000417E9">
        <w:rPr>
          <w:rFonts w:ascii="Palatino Linotype" w:eastAsia="Calibri" w:hAnsi="Palatino Linotype" w:cs="Tahoma"/>
          <w:bCs/>
          <w:lang w:eastAsia="en-US"/>
        </w:rPr>
        <w:t>…</w:t>
      </w:r>
    </w:p>
    <w:p w14:paraId="280CD269" w14:textId="77777777" w:rsidR="00F454DD" w:rsidRPr="000417E9" w:rsidRDefault="00F454DD" w:rsidP="00F454DD">
      <w:pPr>
        <w:spacing w:line="360" w:lineRule="auto"/>
        <w:ind w:left="567" w:right="567"/>
        <w:jc w:val="both"/>
        <w:rPr>
          <w:rFonts w:ascii="Palatino Linotype" w:eastAsia="Calibri" w:hAnsi="Palatino Linotype" w:cs="Tahoma"/>
          <w:bCs/>
          <w:sz w:val="22"/>
          <w:szCs w:val="22"/>
          <w:lang w:eastAsia="en-US"/>
        </w:rPr>
      </w:pPr>
      <w:r w:rsidRPr="000417E9">
        <w:rPr>
          <w:rFonts w:ascii="Palatino Linotype" w:eastAsia="Calibri" w:hAnsi="Palatino Linotype" w:cs="Tahoma"/>
          <w:bCs/>
          <w:szCs w:val="22"/>
          <w:lang w:eastAsia="en-US"/>
        </w:rPr>
        <w:t>(Énfasis añadido)</w:t>
      </w:r>
    </w:p>
    <w:p w14:paraId="0EF0D965" w14:textId="77777777" w:rsidR="00891E76" w:rsidRPr="000417E9" w:rsidRDefault="00891E76" w:rsidP="00E72A19">
      <w:pPr>
        <w:spacing w:line="360" w:lineRule="auto"/>
        <w:ind w:right="-93"/>
        <w:jc w:val="both"/>
        <w:rPr>
          <w:rFonts w:ascii="Palatino Linotype" w:eastAsia="Calibri" w:hAnsi="Palatino Linotype" w:cs="Tahoma"/>
          <w:bCs/>
          <w:sz w:val="22"/>
          <w:szCs w:val="22"/>
          <w:lang w:eastAsia="en-US"/>
        </w:rPr>
      </w:pPr>
    </w:p>
    <w:p w14:paraId="48D0A399" w14:textId="77777777" w:rsidR="00F61B7F" w:rsidRPr="000417E9" w:rsidRDefault="004E58C3"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lastRenderedPageBreak/>
        <w:t>De los preceptos jurídicos descritos, se desprende</w:t>
      </w:r>
      <w:r w:rsidR="003E13A6" w:rsidRPr="000417E9">
        <w:rPr>
          <w:rFonts w:ascii="Palatino Linotype" w:eastAsia="Calibri" w:hAnsi="Palatino Linotype" w:cs="Tahoma"/>
          <w:bCs/>
          <w:sz w:val="22"/>
          <w:szCs w:val="22"/>
          <w:lang w:eastAsia="en-US"/>
        </w:rPr>
        <w:t xml:space="preserve"> que los</w:t>
      </w:r>
      <w:r w:rsidRPr="000417E9">
        <w:rPr>
          <w:rFonts w:ascii="Palatino Linotype" w:eastAsia="Calibri" w:hAnsi="Palatino Linotype" w:cs="Tahoma"/>
          <w:bCs/>
          <w:sz w:val="22"/>
          <w:szCs w:val="22"/>
          <w:lang w:eastAsia="en-US"/>
        </w:rPr>
        <w:t xml:space="preserve"> </w:t>
      </w:r>
      <w:r w:rsidR="003E13A6" w:rsidRPr="000417E9">
        <w:rPr>
          <w:rFonts w:ascii="Palatino Linotype" w:eastAsia="Calibri" w:hAnsi="Palatino Linotype" w:cs="Tahoma"/>
          <w:b/>
          <w:bCs/>
          <w:sz w:val="22"/>
          <w:szCs w:val="22"/>
          <w:lang w:eastAsia="en-US"/>
        </w:rPr>
        <w:t xml:space="preserve">ayuntamientos </w:t>
      </w:r>
      <w:r w:rsidR="00984BE6" w:rsidRPr="000417E9">
        <w:rPr>
          <w:rFonts w:ascii="Palatino Linotype" w:eastAsia="Calibri" w:hAnsi="Palatino Linotype" w:cs="Tahoma"/>
          <w:b/>
          <w:bCs/>
          <w:sz w:val="22"/>
          <w:szCs w:val="22"/>
          <w:lang w:eastAsia="en-US"/>
        </w:rPr>
        <w:t xml:space="preserve">cuentan </w:t>
      </w:r>
      <w:r w:rsidR="00D80ED6" w:rsidRPr="000417E9">
        <w:rPr>
          <w:rFonts w:ascii="Palatino Linotype" w:eastAsia="Calibri" w:hAnsi="Palatino Linotype" w:cs="Tahoma"/>
          <w:b/>
          <w:bCs/>
          <w:sz w:val="22"/>
          <w:szCs w:val="22"/>
          <w:lang w:eastAsia="en-US"/>
        </w:rPr>
        <w:t>con comisiones permanentes referentes a los servicios públicos</w:t>
      </w:r>
      <w:r w:rsidR="00984BE6" w:rsidRPr="000417E9">
        <w:rPr>
          <w:rFonts w:ascii="Palatino Linotype" w:eastAsia="Calibri" w:hAnsi="Palatino Linotype" w:cs="Tahoma"/>
          <w:b/>
          <w:bCs/>
          <w:sz w:val="22"/>
          <w:szCs w:val="22"/>
          <w:lang w:eastAsia="en-US"/>
        </w:rPr>
        <w:t xml:space="preserve">, </w:t>
      </w:r>
      <w:r w:rsidR="00984BE6" w:rsidRPr="000417E9">
        <w:rPr>
          <w:rFonts w:ascii="Palatino Linotype" w:eastAsia="Calibri" w:hAnsi="Palatino Linotype" w:cs="Tahoma"/>
          <w:bCs/>
          <w:sz w:val="22"/>
          <w:szCs w:val="22"/>
          <w:lang w:eastAsia="en-US"/>
        </w:rPr>
        <w:t>la</w:t>
      </w:r>
      <w:r w:rsidR="00D80ED6" w:rsidRPr="000417E9">
        <w:rPr>
          <w:rFonts w:ascii="Palatino Linotype" w:eastAsia="Calibri" w:hAnsi="Palatino Linotype" w:cs="Tahoma"/>
          <w:bCs/>
          <w:sz w:val="22"/>
          <w:szCs w:val="22"/>
          <w:lang w:eastAsia="en-US"/>
        </w:rPr>
        <w:t>s</w:t>
      </w:r>
      <w:r w:rsidR="00984BE6" w:rsidRPr="000417E9">
        <w:rPr>
          <w:rFonts w:ascii="Palatino Linotype" w:eastAsia="Calibri" w:hAnsi="Palatino Linotype" w:cs="Tahoma"/>
          <w:bCs/>
          <w:sz w:val="22"/>
          <w:szCs w:val="22"/>
          <w:lang w:eastAsia="en-US"/>
        </w:rPr>
        <w:t xml:space="preserve"> cual</w:t>
      </w:r>
      <w:r w:rsidR="00D80ED6" w:rsidRPr="000417E9">
        <w:rPr>
          <w:rFonts w:ascii="Palatino Linotype" w:eastAsia="Calibri" w:hAnsi="Palatino Linotype" w:cs="Tahoma"/>
          <w:bCs/>
          <w:sz w:val="22"/>
          <w:szCs w:val="22"/>
          <w:lang w:eastAsia="en-US"/>
        </w:rPr>
        <w:t>es</w:t>
      </w:r>
      <w:r w:rsidR="00984BE6" w:rsidRPr="000417E9">
        <w:rPr>
          <w:rFonts w:ascii="Palatino Linotype" w:eastAsia="Calibri" w:hAnsi="Palatino Linotype" w:cs="Tahoma"/>
          <w:bCs/>
          <w:sz w:val="22"/>
          <w:szCs w:val="22"/>
          <w:lang w:eastAsia="en-US"/>
        </w:rPr>
        <w:t xml:space="preserve"> </w:t>
      </w:r>
      <w:r w:rsidR="0050434B" w:rsidRPr="000417E9">
        <w:rPr>
          <w:rFonts w:ascii="Palatino Linotype" w:eastAsia="Calibri" w:hAnsi="Palatino Linotype" w:cs="Tahoma"/>
          <w:bCs/>
          <w:sz w:val="22"/>
          <w:szCs w:val="22"/>
          <w:lang w:eastAsia="en-US"/>
        </w:rPr>
        <w:t>propone</w:t>
      </w:r>
      <w:r w:rsidR="00D80ED6" w:rsidRPr="000417E9">
        <w:rPr>
          <w:rFonts w:ascii="Palatino Linotype" w:eastAsia="Calibri" w:hAnsi="Palatino Linotype" w:cs="Tahoma"/>
          <w:bCs/>
          <w:sz w:val="22"/>
          <w:szCs w:val="22"/>
          <w:lang w:eastAsia="en-US"/>
        </w:rPr>
        <w:t>n</w:t>
      </w:r>
      <w:r w:rsidR="00984BE6" w:rsidRPr="000417E9">
        <w:rPr>
          <w:rFonts w:ascii="Palatino Linotype" w:eastAsia="Calibri" w:hAnsi="Palatino Linotype" w:cs="Tahoma"/>
          <w:bCs/>
          <w:sz w:val="22"/>
          <w:szCs w:val="22"/>
          <w:lang w:eastAsia="en-US"/>
        </w:rPr>
        <w:t xml:space="preserve"> a </w:t>
      </w:r>
      <w:r w:rsidR="00F454DD" w:rsidRPr="000417E9">
        <w:rPr>
          <w:rFonts w:ascii="Palatino Linotype" w:eastAsia="Calibri" w:hAnsi="Palatino Linotype" w:cs="Tahoma"/>
          <w:bCs/>
          <w:sz w:val="22"/>
          <w:szCs w:val="22"/>
          <w:lang w:eastAsia="en-US"/>
        </w:rPr>
        <w:t>e</w:t>
      </w:r>
      <w:r w:rsidR="00984BE6" w:rsidRPr="000417E9">
        <w:rPr>
          <w:rFonts w:ascii="Palatino Linotype" w:eastAsia="Calibri" w:hAnsi="Palatino Linotype" w:cs="Tahoma"/>
          <w:bCs/>
          <w:sz w:val="22"/>
          <w:szCs w:val="22"/>
          <w:lang w:eastAsia="en-US"/>
        </w:rPr>
        <w:t xml:space="preserve">ste los acuerdos, acciones o normas </w:t>
      </w:r>
      <w:r w:rsidR="0050434B" w:rsidRPr="000417E9">
        <w:rPr>
          <w:rFonts w:ascii="Palatino Linotype" w:eastAsia="Calibri" w:hAnsi="Palatino Linotype" w:cs="Tahoma"/>
          <w:bCs/>
          <w:sz w:val="22"/>
          <w:szCs w:val="22"/>
          <w:lang w:eastAsia="en-US"/>
        </w:rPr>
        <w:t>para</w:t>
      </w:r>
      <w:r w:rsidR="00984BE6" w:rsidRPr="000417E9">
        <w:rPr>
          <w:rFonts w:ascii="Palatino Linotype" w:eastAsia="Calibri" w:hAnsi="Palatino Linotype" w:cs="Tahoma"/>
          <w:bCs/>
          <w:sz w:val="22"/>
          <w:szCs w:val="22"/>
          <w:lang w:eastAsia="en-US"/>
        </w:rPr>
        <w:t xml:space="preserve"> mejorar la administración pública municipal</w:t>
      </w:r>
      <w:r w:rsidR="0050434B" w:rsidRPr="000417E9">
        <w:rPr>
          <w:rFonts w:ascii="Palatino Linotype" w:eastAsia="Calibri" w:hAnsi="Palatino Linotype" w:cs="Tahoma"/>
          <w:bCs/>
          <w:sz w:val="22"/>
          <w:szCs w:val="22"/>
          <w:lang w:eastAsia="en-US"/>
        </w:rPr>
        <w:t>, asimismo, los municipios a través de los ayuntamientos</w:t>
      </w:r>
      <w:r w:rsidR="00984BE6" w:rsidRPr="000417E9">
        <w:rPr>
          <w:rFonts w:ascii="Palatino Linotype" w:eastAsia="Calibri" w:hAnsi="Palatino Linotype" w:cs="Tahoma"/>
          <w:b/>
          <w:bCs/>
          <w:sz w:val="22"/>
          <w:szCs w:val="22"/>
          <w:lang w:eastAsia="en-US"/>
        </w:rPr>
        <w:t xml:space="preserve"> </w:t>
      </w:r>
      <w:r w:rsidRPr="000417E9">
        <w:rPr>
          <w:rFonts w:ascii="Palatino Linotype" w:eastAsia="Calibri" w:hAnsi="Palatino Linotype" w:cs="Tahoma"/>
          <w:b/>
          <w:bCs/>
          <w:sz w:val="22"/>
          <w:szCs w:val="22"/>
          <w:lang w:eastAsia="en-US"/>
        </w:rPr>
        <w:t>tienen</w:t>
      </w:r>
      <w:r w:rsidR="003E13A6" w:rsidRPr="000417E9">
        <w:rPr>
          <w:rFonts w:ascii="Palatino Linotype" w:eastAsia="Calibri" w:hAnsi="Palatino Linotype" w:cs="Tahoma"/>
          <w:b/>
          <w:bCs/>
          <w:sz w:val="22"/>
          <w:szCs w:val="22"/>
          <w:lang w:eastAsia="en-US"/>
        </w:rPr>
        <w:t xml:space="preserve"> la atribución de prestar</w:t>
      </w:r>
      <w:r w:rsidR="00D80ED6" w:rsidRPr="000417E9">
        <w:rPr>
          <w:rFonts w:ascii="Palatino Linotype" w:eastAsia="Calibri" w:hAnsi="Palatino Linotype" w:cs="Tahoma"/>
          <w:b/>
          <w:bCs/>
          <w:sz w:val="22"/>
          <w:szCs w:val="22"/>
          <w:lang w:eastAsia="en-US"/>
        </w:rPr>
        <w:t xml:space="preserve"> y explotar los servicios públicos</w:t>
      </w:r>
      <w:r w:rsidRPr="000417E9">
        <w:rPr>
          <w:rFonts w:ascii="Palatino Linotype" w:eastAsia="Calibri" w:hAnsi="Palatino Linotype" w:cs="Tahoma"/>
          <w:b/>
          <w:bCs/>
          <w:sz w:val="22"/>
          <w:szCs w:val="22"/>
          <w:lang w:eastAsia="en-US"/>
        </w:rPr>
        <w:t xml:space="preserve">, </w:t>
      </w:r>
      <w:r w:rsidRPr="000417E9">
        <w:rPr>
          <w:rFonts w:ascii="Palatino Linotype" w:eastAsia="Calibri" w:hAnsi="Palatino Linotype" w:cs="Tahoma"/>
          <w:bCs/>
          <w:sz w:val="22"/>
          <w:szCs w:val="22"/>
          <w:lang w:eastAsia="en-US"/>
        </w:rPr>
        <w:t>así como</w:t>
      </w:r>
      <w:r w:rsidRPr="000417E9">
        <w:rPr>
          <w:rFonts w:ascii="Palatino Linotype" w:eastAsia="Calibri" w:hAnsi="Palatino Linotype" w:cs="Tahoma"/>
          <w:b/>
          <w:bCs/>
          <w:sz w:val="22"/>
          <w:szCs w:val="22"/>
          <w:lang w:eastAsia="en-US"/>
        </w:rPr>
        <w:t xml:space="preserve"> su administración y conservación. </w:t>
      </w:r>
      <w:r w:rsidRPr="000417E9">
        <w:rPr>
          <w:rFonts w:ascii="Palatino Linotype" w:eastAsia="Calibri" w:hAnsi="Palatino Linotype" w:cs="Tahoma"/>
          <w:bCs/>
          <w:sz w:val="22"/>
          <w:szCs w:val="22"/>
          <w:lang w:eastAsia="en-US"/>
        </w:rPr>
        <w:t>Cabe señalar</w:t>
      </w:r>
      <w:r w:rsidR="0050434B" w:rsidRPr="000417E9">
        <w:rPr>
          <w:rFonts w:ascii="Palatino Linotype" w:eastAsia="Calibri" w:hAnsi="Palatino Linotype" w:cs="Tahoma"/>
          <w:bCs/>
          <w:sz w:val="22"/>
          <w:szCs w:val="22"/>
          <w:lang w:eastAsia="en-US"/>
        </w:rPr>
        <w:t>,</w:t>
      </w:r>
      <w:r w:rsidRPr="000417E9">
        <w:rPr>
          <w:rFonts w:ascii="Palatino Linotype" w:eastAsia="Calibri" w:hAnsi="Palatino Linotype" w:cs="Tahoma"/>
          <w:bCs/>
          <w:sz w:val="22"/>
          <w:szCs w:val="22"/>
          <w:lang w:eastAsia="en-US"/>
        </w:rPr>
        <w:t xml:space="preserve"> que</w:t>
      </w:r>
      <w:r w:rsidRPr="000417E9">
        <w:rPr>
          <w:rFonts w:ascii="Palatino Linotype" w:eastAsia="Calibri" w:hAnsi="Palatino Linotype" w:cs="Tahoma"/>
          <w:b/>
          <w:bCs/>
          <w:sz w:val="22"/>
          <w:szCs w:val="22"/>
          <w:lang w:eastAsia="en-US"/>
        </w:rPr>
        <w:t xml:space="preserve"> </w:t>
      </w:r>
      <w:r w:rsidR="003E13A6" w:rsidRPr="000417E9">
        <w:rPr>
          <w:rFonts w:ascii="Palatino Linotype" w:eastAsia="Calibri" w:hAnsi="Palatino Linotype" w:cs="Tahoma"/>
          <w:bCs/>
          <w:sz w:val="22"/>
          <w:szCs w:val="22"/>
          <w:lang w:eastAsia="en-US"/>
        </w:rPr>
        <w:t>dicho</w:t>
      </w:r>
      <w:r w:rsidR="00D80ED6" w:rsidRPr="000417E9">
        <w:rPr>
          <w:rFonts w:ascii="Palatino Linotype" w:eastAsia="Calibri" w:hAnsi="Palatino Linotype" w:cs="Tahoma"/>
          <w:bCs/>
          <w:sz w:val="22"/>
          <w:szCs w:val="22"/>
          <w:lang w:eastAsia="en-US"/>
        </w:rPr>
        <w:t>s</w:t>
      </w:r>
      <w:r w:rsidR="003E13A6" w:rsidRPr="000417E9">
        <w:rPr>
          <w:rFonts w:ascii="Palatino Linotype" w:eastAsia="Calibri" w:hAnsi="Palatino Linotype" w:cs="Tahoma"/>
          <w:bCs/>
          <w:sz w:val="22"/>
          <w:szCs w:val="22"/>
          <w:lang w:eastAsia="en-US"/>
        </w:rPr>
        <w:t xml:space="preserve"> servicio</w:t>
      </w:r>
      <w:r w:rsidR="00D80ED6" w:rsidRPr="000417E9">
        <w:rPr>
          <w:rFonts w:ascii="Palatino Linotype" w:eastAsia="Calibri" w:hAnsi="Palatino Linotype" w:cs="Tahoma"/>
          <w:bCs/>
          <w:sz w:val="22"/>
          <w:szCs w:val="22"/>
          <w:lang w:eastAsia="en-US"/>
        </w:rPr>
        <w:t>s</w:t>
      </w:r>
      <w:r w:rsidR="003E13A6" w:rsidRPr="000417E9">
        <w:rPr>
          <w:rFonts w:ascii="Palatino Linotype" w:eastAsia="Calibri" w:hAnsi="Palatino Linotype" w:cs="Tahoma"/>
          <w:bCs/>
          <w:sz w:val="22"/>
          <w:szCs w:val="22"/>
          <w:lang w:eastAsia="en-US"/>
        </w:rPr>
        <w:t xml:space="preserve"> podrá</w:t>
      </w:r>
      <w:r w:rsidR="00D80ED6" w:rsidRPr="000417E9">
        <w:rPr>
          <w:rFonts w:ascii="Palatino Linotype" w:eastAsia="Calibri" w:hAnsi="Palatino Linotype" w:cs="Tahoma"/>
          <w:bCs/>
          <w:sz w:val="22"/>
          <w:szCs w:val="22"/>
          <w:lang w:eastAsia="en-US"/>
        </w:rPr>
        <w:t>n</w:t>
      </w:r>
      <w:r w:rsidR="003E13A6" w:rsidRPr="000417E9">
        <w:rPr>
          <w:rFonts w:ascii="Palatino Linotype" w:eastAsia="Calibri" w:hAnsi="Palatino Linotype" w:cs="Tahoma"/>
          <w:bCs/>
          <w:sz w:val="22"/>
          <w:szCs w:val="22"/>
          <w:lang w:eastAsia="en-US"/>
        </w:rPr>
        <w:t xml:space="preserve"> ser concesionado</w:t>
      </w:r>
      <w:r w:rsidR="00D80ED6" w:rsidRPr="000417E9">
        <w:rPr>
          <w:rFonts w:ascii="Palatino Linotype" w:eastAsia="Calibri" w:hAnsi="Palatino Linotype" w:cs="Tahoma"/>
          <w:bCs/>
          <w:sz w:val="22"/>
          <w:szCs w:val="22"/>
          <w:lang w:eastAsia="en-US"/>
        </w:rPr>
        <w:t>s</w:t>
      </w:r>
      <w:r w:rsidR="00DA2571" w:rsidRPr="000417E9">
        <w:rPr>
          <w:rFonts w:ascii="Palatino Linotype" w:eastAsia="Calibri" w:hAnsi="Palatino Linotype" w:cs="Tahoma"/>
          <w:bCs/>
          <w:sz w:val="22"/>
          <w:szCs w:val="22"/>
          <w:lang w:eastAsia="en-US"/>
        </w:rPr>
        <w:t xml:space="preserve"> </w:t>
      </w:r>
      <w:r w:rsidRPr="000417E9">
        <w:rPr>
          <w:rFonts w:ascii="Palatino Linotype" w:eastAsia="Calibri" w:hAnsi="Palatino Linotype" w:cs="Tahoma"/>
          <w:bCs/>
          <w:sz w:val="22"/>
          <w:szCs w:val="22"/>
          <w:lang w:eastAsia="en-US"/>
        </w:rPr>
        <w:t xml:space="preserve">en los términos de la </w:t>
      </w:r>
      <w:r w:rsidR="00671885" w:rsidRPr="000417E9">
        <w:rPr>
          <w:rFonts w:ascii="Palatino Linotype" w:eastAsia="Calibri" w:hAnsi="Palatino Linotype" w:cs="Tahoma"/>
          <w:bCs/>
          <w:sz w:val="22"/>
          <w:szCs w:val="22"/>
          <w:lang w:eastAsia="en-US"/>
        </w:rPr>
        <w:t>Ley Orgánica M</w:t>
      </w:r>
      <w:r w:rsidR="00017019" w:rsidRPr="000417E9">
        <w:rPr>
          <w:rFonts w:ascii="Palatino Linotype" w:eastAsia="Calibri" w:hAnsi="Palatino Linotype" w:cs="Tahoma"/>
          <w:bCs/>
          <w:sz w:val="22"/>
          <w:szCs w:val="22"/>
          <w:lang w:eastAsia="en-US"/>
        </w:rPr>
        <w:t>unicipal del Estado de México, que establece:</w:t>
      </w:r>
    </w:p>
    <w:p w14:paraId="07210F5C" w14:textId="77777777" w:rsidR="00671885" w:rsidRPr="000417E9" w:rsidRDefault="00671885" w:rsidP="00E72A19">
      <w:pPr>
        <w:spacing w:line="360" w:lineRule="auto"/>
        <w:ind w:right="-93"/>
        <w:jc w:val="both"/>
        <w:rPr>
          <w:rFonts w:ascii="Palatino Linotype" w:eastAsia="Calibri" w:hAnsi="Palatino Linotype" w:cs="Tahoma"/>
          <w:bCs/>
          <w:sz w:val="22"/>
          <w:szCs w:val="22"/>
          <w:lang w:eastAsia="en-US"/>
        </w:rPr>
      </w:pPr>
    </w:p>
    <w:p w14:paraId="1A56E9AE" w14:textId="77777777" w:rsidR="00671885" w:rsidRPr="000417E9" w:rsidRDefault="00671885" w:rsidP="004E58C3">
      <w:pPr>
        <w:spacing w:line="360" w:lineRule="auto"/>
        <w:ind w:left="567" w:right="567"/>
        <w:jc w:val="both"/>
        <w:rPr>
          <w:rFonts w:ascii="Palatino Linotype" w:eastAsia="Calibri" w:hAnsi="Palatino Linotype" w:cs="Tahoma"/>
          <w:bCs/>
          <w:lang w:eastAsia="en-US"/>
        </w:rPr>
      </w:pPr>
      <w:r w:rsidRPr="000417E9">
        <w:rPr>
          <w:rFonts w:ascii="Palatino Linotype" w:eastAsia="Calibri" w:hAnsi="Palatino Linotype" w:cs="Tahoma"/>
          <w:b/>
          <w:bCs/>
          <w:lang w:eastAsia="en-US"/>
        </w:rPr>
        <w:t>Artículo 127</w:t>
      </w:r>
      <w:r w:rsidRPr="000417E9">
        <w:rPr>
          <w:rFonts w:ascii="Palatino Linotype" w:eastAsia="Calibri" w:hAnsi="Palatino Linotype" w:cs="Tahoma"/>
          <w:bCs/>
          <w:lang w:eastAsia="en-US"/>
        </w:rPr>
        <w:t>.- Cuando los servicios públicos sean prestados directamente por el ayuntamiento, serán supervisados por los regidores o por los órganos municipales respectivos, en la forma que determine esta Ley y los reglamentos aplicables.</w:t>
      </w:r>
    </w:p>
    <w:p w14:paraId="134F86F7" w14:textId="77777777" w:rsidR="00671885" w:rsidRPr="000417E9" w:rsidRDefault="00671885" w:rsidP="004E58C3">
      <w:pPr>
        <w:spacing w:line="360" w:lineRule="auto"/>
        <w:ind w:left="567" w:right="567"/>
        <w:jc w:val="both"/>
        <w:rPr>
          <w:rFonts w:ascii="Palatino Linotype" w:eastAsia="Calibri" w:hAnsi="Palatino Linotype" w:cs="Tahoma"/>
          <w:bCs/>
          <w:lang w:eastAsia="en-US"/>
        </w:rPr>
      </w:pPr>
    </w:p>
    <w:p w14:paraId="6CF96188" w14:textId="77777777" w:rsidR="00671885" w:rsidRPr="000417E9" w:rsidRDefault="00671885" w:rsidP="004E58C3">
      <w:pPr>
        <w:spacing w:line="360" w:lineRule="auto"/>
        <w:ind w:left="567" w:right="567"/>
        <w:jc w:val="both"/>
        <w:rPr>
          <w:rFonts w:ascii="Palatino Linotype" w:eastAsia="Calibri" w:hAnsi="Palatino Linotype" w:cs="Tahoma"/>
          <w:b/>
          <w:bCs/>
          <w:u w:val="single"/>
          <w:lang w:eastAsia="en-US"/>
        </w:rPr>
      </w:pPr>
      <w:r w:rsidRPr="000417E9">
        <w:rPr>
          <w:rFonts w:ascii="Palatino Linotype" w:eastAsia="Calibri" w:hAnsi="Palatino Linotype" w:cs="Tahoma"/>
          <w:b/>
          <w:bCs/>
          <w:u w:val="single"/>
          <w:lang w:eastAsia="en-US"/>
        </w:rPr>
        <w:t>Los particulares podrán participar en la prestación de servicios públicos, conforme a las bases de organización y bajo la dirección que acuerden los ayuntamientos.</w:t>
      </w:r>
    </w:p>
    <w:p w14:paraId="361F9A43" w14:textId="77777777" w:rsidR="00671885" w:rsidRPr="000417E9" w:rsidRDefault="00671885" w:rsidP="004E58C3">
      <w:pPr>
        <w:spacing w:line="360" w:lineRule="auto"/>
        <w:ind w:left="567" w:right="567"/>
        <w:jc w:val="both"/>
        <w:rPr>
          <w:rFonts w:ascii="Palatino Linotype" w:eastAsia="Calibri" w:hAnsi="Palatino Linotype" w:cs="Tahoma"/>
          <w:bCs/>
          <w:lang w:eastAsia="en-US"/>
        </w:rPr>
      </w:pPr>
    </w:p>
    <w:p w14:paraId="756DDFEB" w14:textId="77777777" w:rsidR="00671885" w:rsidRPr="000417E9" w:rsidRDefault="00671885" w:rsidP="004E58C3">
      <w:pPr>
        <w:spacing w:line="360" w:lineRule="auto"/>
        <w:ind w:left="567" w:right="567"/>
        <w:jc w:val="both"/>
        <w:rPr>
          <w:rFonts w:ascii="Palatino Linotype" w:eastAsia="Calibri" w:hAnsi="Palatino Linotype" w:cs="Tahoma"/>
          <w:bCs/>
          <w:lang w:eastAsia="en-US"/>
        </w:rPr>
      </w:pPr>
      <w:r w:rsidRPr="000417E9">
        <w:rPr>
          <w:rFonts w:ascii="Palatino Linotype" w:eastAsia="Calibri" w:hAnsi="Palatino Linotype" w:cs="Tahoma"/>
          <w:b/>
          <w:bCs/>
          <w:lang w:eastAsia="en-US"/>
        </w:rPr>
        <w:t>Artículo 128</w:t>
      </w:r>
      <w:r w:rsidRPr="000417E9">
        <w:rPr>
          <w:rFonts w:ascii="Palatino Linotype" w:eastAsia="Calibri" w:hAnsi="Palatino Linotype" w:cs="Tahoma"/>
          <w:bCs/>
          <w:lang w:eastAsia="en-US"/>
        </w:rPr>
        <w:t>.- Cuando los servicios públicos municipales sean concesionados a terceros, se sujetarán a lo establecido por esta Ley, las cláusulas de la concesión y demás disposiciones aplicables.</w:t>
      </w:r>
    </w:p>
    <w:p w14:paraId="13342393" w14:textId="77777777" w:rsidR="00F454DD" w:rsidRPr="000417E9" w:rsidRDefault="00F454DD" w:rsidP="00F454DD">
      <w:pPr>
        <w:spacing w:line="360" w:lineRule="auto"/>
        <w:ind w:left="567" w:right="567"/>
        <w:jc w:val="both"/>
        <w:rPr>
          <w:rFonts w:ascii="Palatino Linotype" w:eastAsia="Calibri" w:hAnsi="Palatino Linotype" w:cs="Tahoma"/>
          <w:bCs/>
          <w:sz w:val="22"/>
          <w:szCs w:val="22"/>
          <w:lang w:eastAsia="en-US"/>
        </w:rPr>
      </w:pPr>
      <w:r w:rsidRPr="000417E9">
        <w:rPr>
          <w:rFonts w:ascii="Palatino Linotype" w:eastAsia="Calibri" w:hAnsi="Palatino Linotype" w:cs="Tahoma"/>
          <w:bCs/>
          <w:szCs w:val="22"/>
          <w:lang w:eastAsia="en-US"/>
        </w:rPr>
        <w:t>(Énfasis añadido)</w:t>
      </w:r>
    </w:p>
    <w:p w14:paraId="524572C7" w14:textId="77777777" w:rsidR="00F454DD" w:rsidRPr="000417E9" w:rsidRDefault="00F454DD" w:rsidP="004E58C3">
      <w:pPr>
        <w:spacing w:line="360" w:lineRule="auto"/>
        <w:ind w:left="567" w:right="567"/>
        <w:jc w:val="both"/>
        <w:rPr>
          <w:rFonts w:ascii="Palatino Linotype" w:eastAsia="Calibri" w:hAnsi="Palatino Linotype" w:cs="Tahoma"/>
          <w:b/>
          <w:bCs/>
          <w:lang w:eastAsia="en-US"/>
        </w:rPr>
      </w:pPr>
    </w:p>
    <w:p w14:paraId="4D5114DC" w14:textId="77777777" w:rsidR="008F3EA1" w:rsidRPr="000417E9" w:rsidRDefault="008F3EA1"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Bajo </w:t>
      </w:r>
      <w:r w:rsidR="004E58C3" w:rsidRPr="000417E9">
        <w:rPr>
          <w:rFonts w:ascii="Palatino Linotype" w:eastAsia="Calibri" w:hAnsi="Palatino Linotype" w:cs="Tahoma"/>
          <w:bCs/>
          <w:sz w:val="22"/>
          <w:szCs w:val="22"/>
          <w:lang w:eastAsia="en-US"/>
        </w:rPr>
        <w:t>este orden de ideas</w:t>
      </w:r>
      <w:r w:rsidRPr="000417E9">
        <w:rPr>
          <w:rFonts w:ascii="Palatino Linotype" w:eastAsia="Calibri" w:hAnsi="Palatino Linotype" w:cs="Tahoma"/>
          <w:bCs/>
          <w:sz w:val="22"/>
          <w:szCs w:val="22"/>
          <w:lang w:eastAsia="en-US"/>
        </w:rPr>
        <w:t xml:space="preserve">, se </w:t>
      </w:r>
      <w:r w:rsidR="004E58C3" w:rsidRPr="000417E9">
        <w:rPr>
          <w:rFonts w:ascii="Palatino Linotype" w:eastAsia="Calibri" w:hAnsi="Palatino Linotype" w:cs="Tahoma"/>
          <w:bCs/>
          <w:sz w:val="22"/>
          <w:szCs w:val="22"/>
          <w:lang w:eastAsia="en-US"/>
        </w:rPr>
        <w:t>acredita</w:t>
      </w:r>
      <w:r w:rsidRPr="000417E9">
        <w:rPr>
          <w:rFonts w:ascii="Palatino Linotype" w:eastAsia="Calibri" w:hAnsi="Palatino Linotype" w:cs="Tahoma"/>
          <w:bCs/>
          <w:sz w:val="22"/>
          <w:szCs w:val="22"/>
          <w:lang w:eastAsia="en-US"/>
        </w:rPr>
        <w:t xml:space="preserve"> la facultad con la que cuenta el Ayuntamiento para </w:t>
      </w:r>
      <w:r w:rsidR="004E58C3" w:rsidRPr="000417E9">
        <w:rPr>
          <w:rFonts w:ascii="Palatino Linotype" w:eastAsia="Calibri" w:hAnsi="Palatino Linotype" w:cs="Tahoma"/>
          <w:bCs/>
          <w:sz w:val="22"/>
          <w:szCs w:val="22"/>
          <w:lang w:eastAsia="en-US"/>
        </w:rPr>
        <w:t xml:space="preserve">la prestación, administración y conservación de los </w:t>
      </w:r>
      <w:r w:rsidR="00D80ED6" w:rsidRPr="000417E9">
        <w:rPr>
          <w:rFonts w:ascii="Palatino Linotype" w:eastAsia="Calibri" w:hAnsi="Palatino Linotype" w:cs="Tahoma"/>
          <w:bCs/>
          <w:sz w:val="22"/>
          <w:szCs w:val="22"/>
          <w:lang w:eastAsia="en-US"/>
        </w:rPr>
        <w:t>servicios públicos</w:t>
      </w:r>
      <w:r w:rsidRPr="000417E9">
        <w:rPr>
          <w:rFonts w:ascii="Palatino Linotype" w:eastAsia="Calibri" w:hAnsi="Palatino Linotype" w:cs="Tahoma"/>
          <w:bCs/>
          <w:sz w:val="22"/>
          <w:szCs w:val="22"/>
          <w:lang w:eastAsia="en-US"/>
        </w:rPr>
        <w:t>, así como</w:t>
      </w:r>
      <w:r w:rsidR="0050434B" w:rsidRPr="000417E9">
        <w:rPr>
          <w:rFonts w:ascii="Palatino Linotype" w:eastAsia="Calibri" w:hAnsi="Palatino Linotype" w:cs="Tahoma"/>
          <w:bCs/>
          <w:sz w:val="22"/>
          <w:szCs w:val="22"/>
          <w:lang w:eastAsia="en-US"/>
        </w:rPr>
        <w:t xml:space="preserve"> la atribución que le</w:t>
      </w:r>
      <w:r w:rsidRPr="000417E9">
        <w:rPr>
          <w:rFonts w:ascii="Palatino Linotype" w:eastAsia="Calibri" w:hAnsi="Palatino Linotype" w:cs="Tahoma"/>
          <w:bCs/>
          <w:sz w:val="22"/>
          <w:szCs w:val="22"/>
          <w:lang w:eastAsia="en-US"/>
        </w:rPr>
        <w:t xml:space="preserve"> confiere la normatividad para poder concesionar</w:t>
      </w:r>
      <w:r w:rsidR="00D80ED6" w:rsidRPr="000417E9">
        <w:rPr>
          <w:rFonts w:ascii="Palatino Linotype" w:eastAsia="Calibri" w:hAnsi="Palatino Linotype" w:cs="Tahoma"/>
          <w:bCs/>
          <w:sz w:val="22"/>
          <w:szCs w:val="22"/>
          <w:lang w:eastAsia="en-US"/>
        </w:rPr>
        <w:t xml:space="preserve">los </w:t>
      </w:r>
      <w:r w:rsidRPr="000417E9">
        <w:rPr>
          <w:rFonts w:ascii="Palatino Linotype" w:eastAsia="Calibri" w:hAnsi="Palatino Linotype" w:cs="Tahoma"/>
          <w:bCs/>
          <w:sz w:val="22"/>
          <w:szCs w:val="22"/>
          <w:lang w:eastAsia="en-US"/>
        </w:rPr>
        <w:t xml:space="preserve">o permitir la participación de particulares en </w:t>
      </w:r>
      <w:r w:rsidR="00D80ED6" w:rsidRPr="000417E9">
        <w:rPr>
          <w:rFonts w:ascii="Palatino Linotype" w:eastAsia="Calibri" w:hAnsi="Palatino Linotype" w:cs="Tahoma"/>
          <w:bCs/>
          <w:sz w:val="22"/>
          <w:szCs w:val="22"/>
          <w:lang w:eastAsia="en-US"/>
        </w:rPr>
        <w:t xml:space="preserve">la </w:t>
      </w:r>
      <w:r w:rsidRPr="000417E9">
        <w:rPr>
          <w:rFonts w:ascii="Palatino Linotype" w:eastAsia="Calibri" w:hAnsi="Palatino Linotype" w:cs="Tahoma"/>
          <w:bCs/>
          <w:sz w:val="22"/>
          <w:szCs w:val="22"/>
          <w:lang w:eastAsia="en-US"/>
        </w:rPr>
        <w:t xml:space="preserve">prestación </w:t>
      </w:r>
      <w:r w:rsidR="00D80ED6" w:rsidRPr="000417E9">
        <w:rPr>
          <w:rFonts w:ascii="Palatino Linotype" w:eastAsia="Calibri" w:hAnsi="Palatino Linotype" w:cs="Tahoma"/>
          <w:bCs/>
          <w:sz w:val="22"/>
          <w:szCs w:val="22"/>
          <w:lang w:eastAsia="en-US"/>
        </w:rPr>
        <w:t>de los</w:t>
      </w:r>
      <w:r w:rsidR="0050434B" w:rsidRPr="000417E9">
        <w:rPr>
          <w:rFonts w:ascii="Palatino Linotype" w:eastAsia="Calibri" w:hAnsi="Palatino Linotype" w:cs="Tahoma"/>
          <w:bCs/>
          <w:sz w:val="22"/>
          <w:szCs w:val="22"/>
          <w:lang w:eastAsia="en-US"/>
        </w:rPr>
        <w:t xml:space="preserve"> mismo</w:t>
      </w:r>
      <w:r w:rsidR="00D80ED6" w:rsidRPr="000417E9">
        <w:rPr>
          <w:rFonts w:ascii="Palatino Linotype" w:eastAsia="Calibri" w:hAnsi="Palatino Linotype" w:cs="Tahoma"/>
          <w:bCs/>
          <w:sz w:val="22"/>
          <w:szCs w:val="22"/>
          <w:lang w:eastAsia="en-US"/>
        </w:rPr>
        <w:t>s</w:t>
      </w:r>
      <w:r w:rsidRPr="000417E9">
        <w:rPr>
          <w:rFonts w:ascii="Palatino Linotype" w:eastAsia="Calibri" w:hAnsi="Palatino Linotype" w:cs="Tahoma"/>
          <w:bCs/>
          <w:sz w:val="22"/>
          <w:szCs w:val="22"/>
          <w:lang w:eastAsia="en-US"/>
        </w:rPr>
        <w:t xml:space="preserve">. </w:t>
      </w:r>
    </w:p>
    <w:p w14:paraId="3A9A0A39" w14:textId="77777777" w:rsidR="00FB6B37" w:rsidRPr="000417E9" w:rsidRDefault="00FB6B37" w:rsidP="00E72A19">
      <w:pPr>
        <w:spacing w:line="360" w:lineRule="auto"/>
        <w:ind w:right="-93"/>
        <w:jc w:val="both"/>
        <w:rPr>
          <w:rFonts w:ascii="Palatino Linotype" w:eastAsia="Calibri" w:hAnsi="Palatino Linotype" w:cs="Tahoma"/>
          <w:bCs/>
          <w:sz w:val="22"/>
          <w:szCs w:val="22"/>
          <w:lang w:eastAsia="en-US"/>
        </w:rPr>
      </w:pPr>
    </w:p>
    <w:p w14:paraId="4286FF6E" w14:textId="77777777" w:rsidR="00D80ED6" w:rsidRPr="000417E9" w:rsidRDefault="0050434B" w:rsidP="0030468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Ahora bien,</w:t>
      </w:r>
      <w:r w:rsidR="00D80ED6" w:rsidRPr="000417E9">
        <w:rPr>
          <w:rFonts w:ascii="Palatino Linotype" w:eastAsia="Calibri" w:hAnsi="Palatino Linotype" w:cs="Tahoma"/>
          <w:bCs/>
          <w:sz w:val="22"/>
          <w:szCs w:val="22"/>
          <w:lang w:eastAsia="en-US"/>
        </w:rPr>
        <w:t xml:space="preserve"> se debe tener en cuenta que el Particular es claro al referir en sus múltiples solicitudes que la información que describe la requiere de la </w:t>
      </w:r>
      <w:r w:rsidR="00D80ED6" w:rsidRPr="000417E9">
        <w:rPr>
          <w:rFonts w:ascii="Palatino Linotype" w:eastAsia="Calibri" w:hAnsi="Palatino Linotype" w:cs="Tahoma"/>
          <w:iCs/>
          <w:sz w:val="22"/>
          <w:szCs w:val="22"/>
          <w:lang w:val="es-ES" w:eastAsia="es-ES_tradnl"/>
        </w:rPr>
        <w:t xml:space="preserve">Dirección de Servicios Públicos </w:t>
      </w:r>
      <w:r w:rsidR="00D80ED6" w:rsidRPr="000417E9">
        <w:rPr>
          <w:rFonts w:ascii="Palatino Linotype" w:eastAsia="Calibri" w:hAnsi="Palatino Linotype" w:cs="Tahoma"/>
          <w:iCs/>
          <w:sz w:val="22"/>
          <w:szCs w:val="22"/>
          <w:lang w:val="es-ES" w:eastAsia="es-ES_tradnl"/>
        </w:rPr>
        <w:lastRenderedPageBreak/>
        <w:t>del Sujeto Obligado, a través de la Subdirección de Parques, Jardines y Panteones</w:t>
      </w:r>
      <w:r w:rsidR="00D80ED6" w:rsidRPr="000417E9">
        <w:rPr>
          <w:rFonts w:ascii="Palatino Linotype" w:eastAsia="Calibri" w:hAnsi="Palatino Linotype" w:cs="Tahoma"/>
          <w:bCs/>
          <w:sz w:val="22"/>
          <w:szCs w:val="22"/>
          <w:lang w:eastAsia="en-US"/>
        </w:rPr>
        <w:t>; por lo cual es oportuno citar lo siguiente:</w:t>
      </w:r>
    </w:p>
    <w:p w14:paraId="5001E6D1" w14:textId="77777777" w:rsidR="00D80ED6" w:rsidRPr="000417E9" w:rsidRDefault="00D80ED6" w:rsidP="00304689">
      <w:pPr>
        <w:spacing w:line="360" w:lineRule="auto"/>
        <w:ind w:right="-93"/>
        <w:jc w:val="both"/>
        <w:rPr>
          <w:rFonts w:ascii="Palatino Linotype" w:eastAsia="Calibri" w:hAnsi="Palatino Linotype" w:cs="Tahoma"/>
          <w:bCs/>
          <w:sz w:val="22"/>
          <w:szCs w:val="22"/>
          <w:lang w:eastAsia="en-US"/>
        </w:rPr>
      </w:pPr>
    </w:p>
    <w:p w14:paraId="7400C12E" w14:textId="77777777" w:rsidR="00304689" w:rsidRPr="000417E9" w:rsidRDefault="00D80ED6" w:rsidP="0030468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E</w:t>
      </w:r>
      <w:r w:rsidR="0050434B" w:rsidRPr="000417E9">
        <w:rPr>
          <w:rFonts w:ascii="Palatino Linotype" w:eastAsia="Calibri" w:hAnsi="Palatino Linotype" w:cs="Tahoma"/>
          <w:bCs/>
          <w:sz w:val="22"/>
          <w:szCs w:val="22"/>
          <w:lang w:eastAsia="en-US"/>
        </w:rPr>
        <w:t xml:space="preserve">l artículo </w:t>
      </w:r>
      <w:r w:rsidR="00304689" w:rsidRPr="000417E9">
        <w:rPr>
          <w:rFonts w:ascii="Palatino Linotype" w:eastAsia="Calibri" w:hAnsi="Palatino Linotype" w:cs="Tahoma"/>
          <w:bCs/>
          <w:sz w:val="22"/>
          <w:szCs w:val="22"/>
          <w:lang w:eastAsia="en-US"/>
        </w:rPr>
        <w:t xml:space="preserve">34, del Bando Municipal 2018 de Ozumba, establece que para el ejercicio de sus atribuciones el ayuntamiento se auxiliará con dependencias administrativas, considerando en la fracción XIII, a la </w:t>
      </w:r>
      <w:r w:rsidR="00304689" w:rsidRPr="000417E9">
        <w:rPr>
          <w:rFonts w:ascii="Palatino Linotype" w:eastAsia="Calibri" w:hAnsi="Palatino Linotype" w:cs="Tahoma"/>
          <w:b/>
          <w:bCs/>
          <w:sz w:val="22"/>
          <w:szCs w:val="22"/>
          <w:u w:val="single"/>
          <w:lang w:eastAsia="en-US"/>
        </w:rPr>
        <w:t>Dirección de Servicios Públicos</w:t>
      </w:r>
      <w:r w:rsidR="00304689" w:rsidRPr="000417E9">
        <w:rPr>
          <w:rFonts w:ascii="Palatino Linotype" w:eastAsia="Calibri" w:hAnsi="Palatino Linotype" w:cs="Tahoma"/>
          <w:bCs/>
          <w:sz w:val="22"/>
          <w:szCs w:val="22"/>
          <w:lang w:eastAsia="en-US"/>
        </w:rPr>
        <w:t>, a la cual se le asignan atribuciones e</w:t>
      </w:r>
      <w:r w:rsidRPr="000417E9">
        <w:rPr>
          <w:rFonts w:ascii="Palatino Linotype" w:eastAsia="Calibri" w:hAnsi="Palatino Linotype" w:cs="Tahoma"/>
          <w:bCs/>
          <w:sz w:val="22"/>
          <w:szCs w:val="22"/>
          <w:lang w:eastAsia="en-US"/>
        </w:rPr>
        <w:t>n el Reglamento Interno del A</w:t>
      </w:r>
      <w:r w:rsidR="00304689" w:rsidRPr="000417E9">
        <w:rPr>
          <w:rFonts w:ascii="Palatino Linotype" w:eastAsia="Calibri" w:hAnsi="Palatino Linotype" w:cs="Tahoma"/>
          <w:bCs/>
          <w:sz w:val="22"/>
          <w:szCs w:val="22"/>
          <w:lang w:eastAsia="en-US"/>
        </w:rPr>
        <w:t xml:space="preserve">yuntamiento. </w:t>
      </w:r>
    </w:p>
    <w:p w14:paraId="5BFFF912" w14:textId="77777777" w:rsidR="00E70BBB" w:rsidRPr="000417E9" w:rsidRDefault="00E70BBB" w:rsidP="00304689">
      <w:pPr>
        <w:spacing w:line="360" w:lineRule="auto"/>
        <w:ind w:right="-93"/>
        <w:jc w:val="both"/>
        <w:rPr>
          <w:rFonts w:ascii="Palatino Linotype" w:eastAsia="Calibri" w:hAnsi="Palatino Linotype" w:cs="Tahoma"/>
          <w:bCs/>
          <w:sz w:val="22"/>
          <w:szCs w:val="22"/>
          <w:lang w:eastAsia="en-US"/>
        </w:rPr>
      </w:pPr>
    </w:p>
    <w:p w14:paraId="06030F05" w14:textId="77777777" w:rsidR="00304689" w:rsidRPr="000417E9" w:rsidRDefault="00763800" w:rsidP="0030468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En este contexto, resulta pertinente </w:t>
      </w:r>
      <w:r w:rsidR="005F7B7F" w:rsidRPr="000417E9">
        <w:rPr>
          <w:rFonts w:ascii="Palatino Linotype" w:eastAsia="Calibri" w:hAnsi="Palatino Linotype" w:cs="Tahoma"/>
          <w:bCs/>
          <w:sz w:val="22"/>
          <w:szCs w:val="22"/>
          <w:lang w:eastAsia="en-US"/>
        </w:rPr>
        <w:t>señalar</w:t>
      </w:r>
      <w:r w:rsidRPr="000417E9">
        <w:rPr>
          <w:rFonts w:ascii="Palatino Linotype" w:eastAsia="Calibri" w:hAnsi="Palatino Linotype" w:cs="Tahoma"/>
          <w:bCs/>
          <w:sz w:val="22"/>
          <w:szCs w:val="22"/>
          <w:lang w:eastAsia="en-US"/>
        </w:rPr>
        <w:t xml:space="preserve"> lo establecido por el artículo 57, del Bando Municipal 2018, de Ozumba:</w:t>
      </w:r>
    </w:p>
    <w:p w14:paraId="3E63E060" w14:textId="77777777" w:rsidR="00763800" w:rsidRPr="000417E9" w:rsidRDefault="00763800" w:rsidP="00304689">
      <w:pPr>
        <w:spacing w:line="360" w:lineRule="auto"/>
        <w:ind w:right="-93"/>
        <w:jc w:val="both"/>
        <w:rPr>
          <w:rFonts w:ascii="Palatino Linotype" w:eastAsia="Calibri" w:hAnsi="Palatino Linotype" w:cs="Tahoma"/>
          <w:bCs/>
          <w:sz w:val="22"/>
          <w:szCs w:val="22"/>
          <w:lang w:eastAsia="en-US"/>
        </w:rPr>
      </w:pPr>
    </w:p>
    <w:p w14:paraId="18A38723" w14:textId="77777777" w:rsidR="00763800" w:rsidRPr="000417E9" w:rsidRDefault="00763800"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
          <w:bCs/>
          <w:szCs w:val="22"/>
          <w:lang w:eastAsia="en-US"/>
        </w:rPr>
        <w:t>ARTÍCULO 57.-</w:t>
      </w:r>
      <w:r w:rsidRPr="000417E9">
        <w:rPr>
          <w:rFonts w:ascii="Palatino Linotype" w:eastAsia="Calibri" w:hAnsi="Palatino Linotype" w:cs="Tahoma"/>
          <w:bCs/>
          <w:szCs w:val="22"/>
          <w:lang w:eastAsia="en-US"/>
        </w:rPr>
        <w:t xml:space="preserve"> </w:t>
      </w:r>
      <w:r w:rsidRPr="000417E9">
        <w:rPr>
          <w:rFonts w:ascii="Palatino Linotype" w:eastAsia="Calibri" w:hAnsi="Palatino Linotype" w:cs="Tahoma"/>
          <w:b/>
          <w:bCs/>
          <w:szCs w:val="22"/>
          <w:lang w:eastAsia="en-US"/>
        </w:rPr>
        <w:t>Son</w:t>
      </w:r>
      <w:r w:rsidRPr="000417E9">
        <w:rPr>
          <w:rFonts w:ascii="Palatino Linotype" w:eastAsia="Calibri" w:hAnsi="Palatino Linotype" w:cs="Tahoma"/>
          <w:bCs/>
          <w:szCs w:val="22"/>
          <w:lang w:eastAsia="en-US"/>
        </w:rPr>
        <w:t xml:space="preserve"> funciones y/o </w:t>
      </w:r>
      <w:r w:rsidRPr="000417E9">
        <w:rPr>
          <w:rFonts w:ascii="Palatino Linotype" w:eastAsia="Calibri" w:hAnsi="Palatino Linotype" w:cs="Tahoma"/>
          <w:b/>
          <w:bCs/>
          <w:szCs w:val="22"/>
          <w:u w:val="single"/>
          <w:lang w:eastAsia="en-US"/>
        </w:rPr>
        <w:t>servicios públicos municipales</w:t>
      </w:r>
      <w:r w:rsidRPr="000417E9">
        <w:rPr>
          <w:rFonts w:ascii="Palatino Linotype" w:eastAsia="Calibri" w:hAnsi="Palatino Linotype" w:cs="Tahoma"/>
          <w:bCs/>
          <w:szCs w:val="22"/>
          <w:lang w:eastAsia="en-US"/>
        </w:rPr>
        <w:t xml:space="preserve"> los que a continuación se señalan en forma enunciativa, más no limitativa: </w:t>
      </w:r>
    </w:p>
    <w:p w14:paraId="54840F66" w14:textId="77777777" w:rsidR="00E70BBB" w:rsidRPr="000417E9" w:rsidRDefault="00E70BBB"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I. Agua potable, alcantarillado, saneamiento y aguas residuales; </w:t>
      </w:r>
    </w:p>
    <w:p w14:paraId="694F930B" w14:textId="77777777" w:rsidR="00E70BBB" w:rsidRPr="000417E9" w:rsidRDefault="00E70BBB"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II. Alumbrado público; </w:t>
      </w:r>
    </w:p>
    <w:p w14:paraId="2CC908C7" w14:textId="77777777" w:rsidR="00E70BBB" w:rsidRPr="000417E9" w:rsidRDefault="00E70BBB"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III. Limpia, recolección y disposición de deshechos; </w:t>
      </w:r>
    </w:p>
    <w:p w14:paraId="376296D5" w14:textId="77777777" w:rsidR="00E70BBB" w:rsidRPr="000417E9" w:rsidRDefault="00E70BBB" w:rsidP="00763800">
      <w:pPr>
        <w:spacing w:line="360" w:lineRule="auto"/>
        <w:ind w:left="567" w:right="567"/>
        <w:jc w:val="both"/>
        <w:rPr>
          <w:rFonts w:ascii="Palatino Linotype" w:eastAsia="Calibri" w:hAnsi="Palatino Linotype" w:cs="Tahoma"/>
          <w:b/>
          <w:bCs/>
          <w:szCs w:val="22"/>
          <w:lang w:eastAsia="en-US"/>
        </w:rPr>
      </w:pPr>
      <w:r w:rsidRPr="000417E9">
        <w:rPr>
          <w:rFonts w:ascii="Palatino Linotype" w:eastAsia="Calibri" w:hAnsi="Palatino Linotype" w:cs="Tahoma"/>
          <w:b/>
          <w:bCs/>
          <w:szCs w:val="22"/>
          <w:lang w:eastAsia="en-US"/>
        </w:rPr>
        <w:t xml:space="preserve">IV. Panteones; </w:t>
      </w:r>
    </w:p>
    <w:p w14:paraId="5C41295E" w14:textId="77777777" w:rsidR="00E70BBB" w:rsidRPr="000417E9" w:rsidRDefault="00E70BBB"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V. Rastro; </w:t>
      </w:r>
    </w:p>
    <w:p w14:paraId="4ADCD9A2" w14:textId="77777777" w:rsidR="00E70BBB" w:rsidRPr="000417E9" w:rsidRDefault="00E70BBB" w:rsidP="00763800">
      <w:pPr>
        <w:spacing w:line="360" w:lineRule="auto"/>
        <w:ind w:left="567" w:right="567"/>
        <w:jc w:val="both"/>
        <w:rPr>
          <w:rFonts w:ascii="Palatino Linotype" w:eastAsia="Calibri" w:hAnsi="Palatino Linotype" w:cs="Tahoma"/>
          <w:b/>
          <w:bCs/>
          <w:szCs w:val="22"/>
          <w:lang w:eastAsia="en-US"/>
        </w:rPr>
      </w:pPr>
      <w:r w:rsidRPr="000417E9">
        <w:rPr>
          <w:rFonts w:ascii="Palatino Linotype" w:eastAsia="Calibri" w:hAnsi="Palatino Linotype" w:cs="Tahoma"/>
          <w:b/>
          <w:bCs/>
          <w:szCs w:val="22"/>
          <w:lang w:eastAsia="en-US"/>
        </w:rPr>
        <w:t xml:space="preserve">VI. Calles, parques, jardines, áreas verdes y recreativas; </w:t>
      </w:r>
    </w:p>
    <w:p w14:paraId="1595F791" w14:textId="77777777" w:rsidR="00E70BBB" w:rsidRPr="000417E9" w:rsidRDefault="00E70BBB"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VII. Mercados y tianguis; </w:t>
      </w:r>
    </w:p>
    <w:p w14:paraId="354735BE" w14:textId="77777777" w:rsidR="00E70BBB" w:rsidRPr="000417E9" w:rsidRDefault="00E70BBB"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VIII. Promoción del empleo y capacitación para el trabajo; </w:t>
      </w:r>
    </w:p>
    <w:p w14:paraId="07E5791E" w14:textId="77777777" w:rsidR="00E70BBB" w:rsidRPr="000417E9" w:rsidRDefault="00E70BBB"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IX. Seguridad Pública, en los términos del artículo 21 de la Constitución Política de los Estados Unidos Mexicanos, policía preventiva municipal y tránsito; </w:t>
      </w:r>
    </w:p>
    <w:p w14:paraId="09642521" w14:textId="77777777" w:rsidR="00E70BBB" w:rsidRPr="000417E9" w:rsidRDefault="00E70BBB"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X. Servicios de salud para toda la población y de manera especial, para los grupos vulnerables; </w:t>
      </w:r>
    </w:p>
    <w:p w14:paraId="61F1236D" w14:textId="77777777" w:rsidR="00E70BBB" w:rsidRPr="000417E9" w:rsidRDefault="00E70BBB"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XI. Asistencia social y atención para el desarrollo integral de la mujer y grupos vulnerables y; </w:t>
      </w:r>
    </w:p>
    <w:p w14:paraId="7AE8EE87" w14:textId="77777777" w:rsidR="00763800" w:rsidRPr="000417E9" w:rsidRDefault="00E70BBB" w:rsidP="00763800">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XII. Las demás que determine el Ayuntamiento.</w:t>
      </w:r>
    </w:p>
    <w:p w14:paraId="55139A64" w14:textId="77777777" w:rsidR="00F454DD" w:rsidRPr="000417E9" w:rsidRDefault="00F454DD" w:rsidP="00763800">
      <w:pPr>
        <w:spacing w:line="360" w:lineRule="auto"/>
        <w:ind w:left="567" w:right="567"/>
        <w:jc w:val="both"/>
        <w:rPr>
          <w:rFonts w:ascii="Palatino Linotype" w:eastAsia="Calibri" w:hAnsi="Palatino Linotype" w:cs="Tahoma"/>
          <w:bCs/>
          <w:sz w:val="22"/>
          <w:szCs w:val="22"/>
          <w:lang w:eastAsia="en-US"/>
        </w:rPr>
      </w:pPr>
      <w:r w:rsidRPr="000417E9">
        <w:rPr>
          <w:rFonts w:ascii="Palatino Linotype" w:eastAsia="Calibri" w:hAnsi="Palatino Linotype" w:cs="Tahoma"/>
          <w:bCs/>
          <w:szCs w:val="22"/>
          <w:lang w:eastAsia="en-US"/>
        </w:rPr>
        <w:lastRenderedPageBreak/>
        <w:t>(Énfasis añadido)</w:t>
      </w:r>
    </w:p>
    <w:p w14:paraId="6C16D727" w14:textId="77777777" w:rsidR="00E70BBB" w:rsidRPr="000417E9" w:rsidRDefault="00E70BBB" w:rsidP="00763800">
      <w:pPr>
        <w:spacing w:line="360" w:lineRule="auto"/>
        <w:ind w:right="-93"/>
        <w:jc w:val="both"/>
        <w:rPr>
          <w:rFonts w:ascii="Palatino Linotype" w:eastAsia="Calibri" w:hAnsi="Palatino Linotype" w:cs="Tahoma"/>
          <w:bCs/>
          <w:sz w:val="22"/>
          <w:szCs w:val="22"/>
          <w:lang w:eastAsia="en-US"/>
        </w:rPr>
      </w:pPr>
    </w:p>
    <w:p w14:paraId="4348D16E" w14:textId="77777777" w:rsidR="000B0B4E" w:rsidRPr="000417E9" w:rsidRDefault="000B0B4E" w:rsidP="00763800">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Al respecto, es de mencionar que acorde con el propio Bando Municipal del Sujeto Obligado, la prestación de los servicios públicos descritos en el precepto jurídico 57, están a cargo de diversas dependencias del Ayuntamiento de Ozumba, por lo cual, </w:t>
      </w:r>
      <w:r w:rsidR="00B81B8B" w:rsidRPr="000417E9">
        <w:rPr>
          <w:rFonts w:ascii="Palatino Linotype" w:eastAsia="Calibri" w:hAnsi="Palatino Linotype" w:cs="Tahoma"/>
          <w:bCs/>
          <w:sz w:val="22"/>
          <w:szCs w:val="22"/>
          <w:lang w:eastAsia="en-US"/>
        </w:rPr>
        <w:t xml:space="preserve">al tomar </w:t>
      </w:r>
      <w:r w:rsidRPr="000417E9">
        <w:rPr>
          <w:rFonts w:ascii="Palatino Linotype" w:eastAsia="Calibri" w:hAnsi="Palatino Linotype" w:cs="Tahoma"/>
          <w:bCs/>
          <w:sz w:val="22"/>
          <w:szCs w:val="22"/>
          <w:lang w:eastAsia="en-US"/>
        </w:rPr>
        <w:t xml:space="preserve">en consideración que el Particular en todas sus solicitudes refiere ser de su interés la información generada a través de la </w:t>
      </w:r>
      <w:r w:rsidRPr="000417E9">
        <w:rPr>
          <w:rFonts w:ascii="Palatino Linotype" w:eastAsia="Calibri" w:hAnsi="Palatino Linotype" w:cs="Tahoma"/>
          <w:iCs/>
          <w:sz w:val="22"/>
          <w:szCs w:val="22"/>
          <w:lang w:val="es-ES" w:eastAsia="es-ES_tradnl"/>
        </w:rPr>
        <w:t xml:space="preserve">Subdirección de Parques, Jardines y Panteones de la Dirección de Servicios Públicos, es aplicable el Capítulo IV, artículos 64, 65, 66, 67 y 68, del Bando Municipal </w:t>
      </w:r>
      <w:r w:rsidR="00690562" w:rsidRPr="000417E9">
        <w:rPr>
          <w:rFonts w:ascii="Palatino Linotype" w:eastAsia="Calibri" w:hAnsi="Palatino Linotype" w:cs="Tahoma"/>
          <w:iCs/>
          <w:sz w:val="22"/>
          <w:szCs w:val="22"/>
          <w:lang w:val="es-ES" w:eastAsia="es-ES_tradnl"/>
        </w:rPr>
        <w:t xml:space="preserve">2018 </w:t>
      </w:r>
      <w:r w:rsidRPr="000417E9">
        <w:rPr>
          <w:rFonts w:ascii="Palatino Linotype" w:eastAsia="Calibri" w:hAnsi="Palatino Linotype" w:cs="Tahoma"/>
          <w:iCs/>
          <w:sz w:val="22"/>
          <w:szCs w:val="22"/>
          <w:lang w:val="es-ES" w:eastAsia="es-ES_tradnl"/>
        </w:rPr>
        <w:t>de Ozumba, los cuales determinan lo siguiente:</w:t>
      </w:r>
    </w:p>
    <w:p w14:paraId="5B972FEB" w14:textId="77777777" w:rsidR="000B0B4E" w:rsidRPr="000417E9" w:rsidRDefault="000B0B4E" w:rsidP="00763800">
      <w:pPr>
        <w:spacing w:line="360" w:lineRule="auto"/>
        <w:ind w:right="-93"/>
        <w:jc w:val="both"/>
        <w:rPr>
          <w:rFonts w:ascii="Palatino Linotype" w:eastAsia="Calibri" w:hAnsi="Palatino Linotype" w:cs="Tahoma"/>
          <w:bCs/>
          <w:sz w:val="22"/>
          <w:szCs w:val="22"/>
          <w:lang w:eastAsia="en-US"/>
        </w:rPr>
      </w:pPr>
    </w:p>
    <w:p w14:paraId="521624BC" w14:textId="77777777" w:rsidR="00763800" w:rsidRPr="000417E9" w:rsidRDefault="00763800" w:rsidP="003046FD">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
          <w:bCs/>
          <w:szCs w:val="22"/>
          <w:lang w:eastAsia="en-US"/>
        </w:rPr>
        <w:t xml:space="preserve">ARTÍCULO 64.- El </w:t>
      </w:r>
      <w:r w:rsidRPr="000417E9">
        <w:rPr>
          <w:rFonts w:ascii="Palatino Linotype" w:eastAsia="Calibri" w:hAnsi="Palatino Linotype" w:cs="Tahoma"/>
          <w:b/>
          <w:bCs/>
          <w:szCs w:val="22"/>
          <w:u w:val="single"/>
          <w:lang w:eastAsia="en-US"/>
        </w:rPr>
        <w:t>servicio público de panteones</w:t>
      </w:r>
      <w:r w:rsidRPr="000417E9">
        <w:rPr>
          <w:rFonts w:ascii="Palatino Linotype" w:eastAsia="Calibri" w:hAnsi="Palatino Linotype" w:cs="Tahoma"/>
          <w:bCs/>
          <w:szCs w:val="22"/>
          <w:lang w:eastAsia="en-US"/>
        </w:rPr>
        <w:t xml:space="preserve"> </w:t>
      </w:r>
      <w:r w:rsidRPr="000417E9">
        <w:rPr>
          <w:rFonts w:ascii="Palatino Linotype" w:eastAsia="Calibri" w:hAnsi="Palatino Linotype" w:cs="Tahoma"/>
          <w:b/>
          <w:bCs/>
          <w:szCs w:val="22"/>
          <w:lang w:eastAsia="en-US"/>
        </w:rPr>
        <w:t>será prestado por</w:t>
      </w:r>
      <w:r w:rsidRPr="000417E9">
        <w:rPr>
          <w:rFonts w:ascii="Palatino Linotype" w:eastAsia="Calibri" w:hAnsi="Palatino Linotype" w:cs="Tahoma"/>
          <w:bCs/>
          <w:szCs w:val="22"/>
          <w:lang w:eastAsia="en-US"/>
        </w:rPr>
        <w:t xml:space="preserve"> conducto de </w:t>
      </w:r>
      <w:r w:rsidRPr="000417E9">
        <w:rPr>
          <w:rFonts w:ascii="Palatino Linotype" w:eastAsia="Calibri" w:hAnsi="Palatino Linotype" w:cs="Tahoma"/>
          <w:b/>
          <w:bCs/>
          <w:szCs w:val="22"/>
          <w:lang w:eastAsia="en-US"/>
        </w:rPr>
        <w:t>la Dirección de Servicios Públicos,</w:t>
      </w:r>
      <w:r w:rsidRPr="000417E9">
        <w:rPr>
          <w:rFonts w:ascii="Palatino Linotype" w:eastAsia="Calibri" w:hAnsi="Palatino Linotype" w:cs="Tahoma"/>
          <w:bCs/>
          <w:szCs w:val="22"/>
          <w:lang w:eastAsia="en-US"/>
        </w:rPr>
        <w:t xml:space="preserve"> </w:t>
      </w:r>
      <w:r w:rsidRPr="000417E9">
        <w:rPr>
          <w:rFonts w:ascii="Palatino Linotype" w:eastAsia="Calibri" w:hAnsi="Palatino Linotype" w:cs="Tahoma"/>
          <w:b/>
          <w:bCs/>
          <w:szCs w:val="22"/>
          <w:lang w:eastAsia="en-US"/>
        </w:rPr>
        <w:t xml:space="preserve">a través de la </w:t>
      </w:r>
      <w:r w:rsidRPr="000417E9">
        <w:rPr>
          <w:rFonts w:ascii="Palatino Linotype" w:eastAsia="Calibri" w:hAnsi="Palatino Linotype" w:cs="Tahoma"/>
          <w:b/>
          <w:bCs/>
          <w:szCs w:val="22"/>
          <w:u w:val="single"/>
          <w:lang w:eastAsia="en-US"/>
        </w:rPr>
        <w:t>Subdirección de Parques, Jardines y Panteones</w:t>
      </w:r>
      <w:r w:rsidRPr="000417E9">
        <w:rPr>
          <w:rFonts w:ascii="Palatino Linotype" w:eastAsia="Calibri" w:hAnsi="Palatino Linotype" w:cs="Tahoma"/>
          <w:bCs/>
          <w:szCs w:val="22"/>
          <w:lang w:eastAsia="en-US"/>
        </w:rPr>
        <w:t xml:space="preserve">, previo pago de los derechos que se generen, de conformidad con la normatividad aplicable. </w:t>
      </w:r>
    </w:p>
    <w:p w14:paraId="368C1C62" w14:textId="77777777" w:rsidR="009C155B" w:rsidRPr="000417E9" w:rsidRDefault="009C155B" w:rsidP="003046FD">
      <w:pPr>
        <w:spacing w:line="360" w:lineRule="auto"/>
        <w:ind w:left="567" w:right="567"/>
        <w:jc w:val="both"/>
        <w:rPr>
          <w:rFonts w:ascii="Palatino Linotype" w:eastAsia="Calibri" w:hAnsi="Palatino Linotype" w:cs="Tahoma"/>
          <w:bCs/>
          <w:szCs w:val="22"/>
          <w:lang w:eastAsia="en-US"/>
        </w:rPr>
      </w:pPr>
    </w:p>
    <w:p w14:paraId="3829BE82" w14:textId="77777777" w:rsidR="000B0B4E" w:rsidRPr="000417E9" w:rsidRDefault="000B0B4E" w:rsidP="003046FD">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 xml:space="preserve">De igual forma </w:t>
      </w:r>
      <w:r w:rsidRPr="000417E9">
        <w:rPr>
          <w:rFonts w:ascii="Palatino Linotype" w:eastAsia="Calibri" w:hAnsi="Palatino Linotype" w:cs="Tahoma"/>
          <w:b/>
          <w:bCs/>
          <w:szCs w:val="22"/>
          <w:lang w:eastAsia="en-US"/>
        </w:rPr>
        <w:t xml:space="preserve">los </w:t>
      </w:r>
      <w:r w:rsidRPr="000417E9">
        <w:rPr>
          <w:rFonts w:ascii="Palatino Linotype" w:eastAsia="Calibri" w:hAnsi="Palatino Linotype" w:cs="Tahoma"/>
          <w:b/>
          <w:bCs/>
          <w:szCs w:val="22"/>
          <w:u w:val="single"/>
          <w:lang w:eastAsia="en-US"/>
        </w:rPr>
        <w:t>servicios públicos de áreas verdes, parques y jardines</w:t>
      </w:r>
      <w:r w:rsidRPr="000417E9">
        <w:rPr>
          <w:rFonts w:ascii="Palatino Linotype" w:eastAsia="Calibri" w:hAnsi="Palatino Linotype" w:cs="Tahoma"/>
          <w:bCs/>
          <w:szCs w:val="22"/>
          <w:lang w:eastAsia="en-US"/>
        </w:rPr>
        <w:t xml:space="preserve">, serán prestados por la Dirección de Servicios Públicos, quien </w:t>
      </w:r>
      <w:r w:rsidRPr="000417E9">
        <w:rPr>
          <w:rFonts w:ascii="Palatino Linotype" w:eastAsia="Calibri" w:hAnsi="Palatino Linotype" w:cs="Tahoma"/>
          <w:b/>
          <w:bCs/>
          <w:szCs w:val="22"/>
          <w:u w:val="single"/>
          <w:lang w:eastAsia="en-US"/>
        </w:rPr>
        <w:t xml:space="preserve">a través de la Subdirección de Parques, Jardines y Panteones </w:t>
      </w:r>
      <w:r w:rsidRPr="000417E9">
        <w:rPr>
          <w:rFonts w:ascii="Palatino Linotype" w:eastAsia="Calibri" w:hAnsi="Palatino Linotype" w:cs="Tahoma"/>
          <w:bCs/>
          <w:szCs w:val="22"/>
          <w:lang w:eastAsia="en-US"/>
        </w:rPr>
        <w:t xml:space="preserve">deberá establecer las acciones para llevar a cabo su conservación y mantenimiento, debiendo coordinarse en su caso, con las Dependencias y Entidades correspondientes. </w:t>
      </w:r>
    </w:p>
    <w:p w14:paraId="347E5213" w14:textId="77777777" w:rsidR="000B0B4E" w:rsidRPr="000417E9" w:rsidRDefault="000B0B4E" w:rsidP="003046FD">
      <w:pPr>
        <w:spacing w:line="360" w:lineRule="auto"/>
        <w:ind w:left="567" w:right="567"/>
        <w:jc w:val="both"/>
        <w:rPr>
          <w:rFonts w:ascii="Palatino Linotype" w:eastAsia="Calibri" w:hAnsi="Palatino Linotype" w:cs="Tahoma"/>
          <w:bCs/>
          <w:szCs w:val="22"/>
          <w:lang w:eastAsia="en-US"/>
        </w:rPr>
      </w:pPr>
    </w:p>
    <w:p w14:paraId="6D1F7C5D" w14:textId="77777777" w:rsidR="000B0B4E" w:rsidRPr="000417E9" w:rsidRDefault="000B0B4E" w:rsidP="003046FD">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
          <w:bCs/>
          <w:szCs w:val="22"/>
          <w:lang w:eastAsia="en-US"/>
        </w:rPr>
        <w:t>ARTÍCULO 65.-</w:t>
      </w:r>
      <w:r w:rsidRPr="000417E9">
        <w:rPr>
          <w:rFonts w:ascii="Palatino Linotype" w:eastAsia="Calibri" w:hAnsi="Palatino Linotype" w:cs="Tahoma"/>
          <w:bCs/>
          <w:szCs w:val="22"/>
          <w:lang w:eastAsia="en-US"/>
        </w:rPr>
        <w:t xml:space="preserve"> Para el efecto de llevar a cabo los </w:t>
      </w:r>
      <w:r w:rsidRPr="000417E9">
        <w:rPr>
          <w:rFonts w:ascii="Palatino Linotype" w:eastAsia="Calibri" w:hAnsi="Palatino Linotype" w:cs="Tahoma"/>
          <w:b/>
          <w:bCs/>
          <w:szCs w:val="22"/>
          <w:lang w:eastAsia="en-US"/>
        </w:rPr>
        <w:t>trabajos de corte, poda y derrame</w:t>
      </w:r>
      <w:r w:rsidRPr="000417E9">
        <w:rPr>
          <w:rFonts w:ascii="Palatino Linotype" w:eastAsia="Calibri" w:hAnsi="Palatino Linotype" w:cs="Tahoma"/>
          <w:bCs/>
          <w:szCs w:val="22"/>
          <w:lang w:eastAsia="en-US"/>
        </w:rPr>
        <w:t xml:space="preserve"> en las áreas verdes de las instituciones educativas, así como en las de las Delegaciones del municipio, se requerirá de la solicitud mediante oficio pertinente en tiempo y forma. Se motivará al personal del H. Ayuntamiento a llevar a cabo </w:t>
      </w:r>
      <w:r w:rsidRPr="000417E9">
        <w:rPr>
          <w:rFonts w:ascii="Palatino Linotype" w:eastAsia="Calibri" w:hAnsi="Palatino Linotype" w:cs="Tahoma"/>
          <w:b/>
          <w:bCs/>
          <w:szCs w:val="22"/>
          <w:lang w:eastAsia="en-US"/>
        </w:rPr>
        <w:t>jornadas de limpieza en la explanada municipal</w:t>
      </w:r>
      <w:r w:rsidRPr="000417E9">
        <w:rPr>
          <w:rFonts w:ascii="Palatino Linotype" w:eastAsia="Calibri" w:hAnsi="Palatino Linotype" w:cs="Tahoma"/>
          <w:bCs/>
          <w:szCs w:val="22"/>
          <w:lang w:eastAsia="en-US"/>
        </w:rPr>
        <w:t>.</w:t>
      </w:r>
    </w:p>
    <w:p w14:paraId="6BF2F757" w14:textId="77777777" w:rsidR="00763800" w:rsidRPr="000417E9" w:rsidRDefault="00763800" w:rsidP="003046FD">
      <w:pPr>
        <w:spacing w:line="360" w:lineRule="auto"/>
        <w:ind w:left="567" w:right="567"/>
        <w:jc w:val="both"/>
        <w:rPr>
          <w:rFonts w:ascii="Palatino Linotype" w:eastAsia="Calibri" w:hAnsi="Palatino Linotype" w:cs="Tahoma"/>
          <w:bCs/>
          <w:szCs w:val="22"/>
          <w:lang w:eastAsia="en-US"/>
        </w:rPr>
      </w:pPr>
    </w:p>
    <w:p w14:paraId="6307B2AC" w14:textId="77777777" w:rsidR="000B0B4E" w:rsidRPr="000417E9" w:rsidRDefault="00763800" w:rsidP="003046FD">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
          <w:bCs/>
          <w:szCs w:val="22"/>
          <w:lang w:eastAsia="en-US"/>
        </w:rPr>
        <w:lastRenderedPageBreak/>
        <w:t xml:space="preserve">ARTÍCULO 66.- </w:t>
      </w:r>
      <w:r w:rsidRPr="000417E9">
        <w:rPr>
          <w:rFonts w:ascii="Palatino Linotype" w:eastAsia="Calibri" w:hAnsi="Palatino Linotype" w:cs="Tahoma"/>
          <w:bCs/>
          <w:szCs w:val="22"/>
          <w:lang w:eastAsia="en-US"/>
        </w:rPr>
        <w:t xml:space="preserve">El Panteón Municipal tiene un horario de 8:30 am a 7:00 pm en horario de verano y de 8:30 a 6:00 pm en horario de invierno. </w:t>
      </w:r>
    </w:p>
    <w:p w14:paraId="395E6A3E" w14:textId="77777777" w:rsidR="009C155B" w:rsidRPr="000417E9" w:rsidRDefault="009C155B" w:rsidP="003046FD">
      <w:pPr>
        <w:spacing w:line="360" w:lineRule="auto"/>
        <w:ind w:left="567" w:right="567"/>
        <w:jc w:val="both"/>
        <w:rPr>
          <w:rFonts w:ascii="Palatino Linotype" w:eastAsia="Calibri" w:hAnsi="Palatino Linotype" w:cs="Tahoma"/>
          <w:bCs/>
          <w:szCs w:val="22"/>
          <w:lang w:eastAsia="en-US"/>
        </w:rPr>
      </w:pPr>
    </w:p>
    <w:p w14:paraId="761EACBA" w14:textId="77777777" w:rsidR="00763800" w:rsidRPr="000417E9" w:rsidRDefault="00763800" w:rsidP="003046FD">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Cs/>
          <w:szCs w:val="22"/>
          <w:lang w:eastAsia="en-US"/>
        </w:rPr>
        <w:t>Para el caso de que la ciudadanía requiera el servicio fuera del horario antes mencionado se deberá dar notificación al Departamento de Servicios Públicos.</w:t>
      </w:r>
    </w:p>
    <w:p w14:paraId="11D56478" w14:textId="77777777" w:rsidR="000B0B4E" w:rsidRPr="000417E9" w:rsidRDefault="000B0B4E" w:rsidP="003046FD">
      <w:pPr>
        <w:spacing w:line="360" w:lineRule="auto"/>
        <w:ind w:left="567" w:right="567"/>
        <w:jc w:val="both"/>
        <w:rPr>
          <w:rFonts w:ascii="Palatino Linotype" w:eastAsia="Calibri" w:hAnsi="Palatino Linotype" w:cs="Tahoma"/>
          <w:bCs/>
          <w:szCs w:val="22"/>
          <w:lang w:eastAsia="en-US"/>
        </w:rPr>
      </w:pPr>
    </w:p>
    <w:p w14:paraId="427BFDAD" w14:textId="77777777" w:rsidR="000B0B4E" w:rsidRPr="000417E9" w:rsidRDefault="000B0B4E" w:rsidP="003046FD">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
          <w:bCs/>
          <w:szCs w:val="22"/>
          <w:lang w:eastAsia="en-US"/>
        </w:rPr>
        <w:t>ARTÍCULO 67.-</w:t>
      </w:r>
      <w:r w:rsidRPr="000417E9">
        <w:rPr>
          <w:rFonts w:ascii="Palatino Linotype" w:eastAsia="Calibri" w:hAnsi="Palatino Linotype" w:cs="Tahoma"/>
          <w:bCs/>
          <w:szCs w:val="22"/>
          <w:lang w:eastAsia="en-US"/>
        </w:rPr>
        <w:t xml:space="preserve"> Para el </w:t>
      </w:r>
      <w:r w:rsidRPr="000417E9">
        <w:rPr>
          <w:rFonts w:ascii="Palatino Linotype" w:eastAsia="Calibri" w:hAnsi="Palatino Linotype" w:cs="Tahoma"/>
          <w:b/>
          <w:bCs/>
          <w:szCs w:val="22"/>
          <w:lang w:eastAsia="en-US"/>
        </w:rPr>
        <w:t>uso y aprovechamiento de parques, jardines, áreas verdes y recreativas</w:t>
      </w:r>
      <w:r w:rsidRPr="000417E9">
        <w:rPr>
          <w:rFonts w:ascii="Palatino Linotype" w:eastAsia="Calibri" w:hAnsi="Palatino Linotype" w:cs="Tahoma"/>
          <w:bCs/>
          <w:szCs w:val="22"/>
          <w:lang w:eastAsia="en-US"/>
        </w:rPr>
        <w:t xml:space="preserve">, en virtud de ser considerados bienes del dominio público destinados a un servicio público, se estará a lo dispuesto por la Ley de Bienes del Estado de México y de sus Municipios, del presente Bando y demás normatividad aplicable. Para efectos del párrafo anterior, su uso y aprovechamiento </w:t>
      </w:r>
      <w:r w:rsidRPr="000417E9">
        <w:rPr>
          <w:rFonts w:ascii="Palatino Linotype" w:eastAsia="Calibri" w:hAnsi="Palatino Linotype" w:cs="Tahoma"/>
          <w:b/>
          <w:bCs/>
          <w:szCs w:val="22"/>
          <w:lang w:eastAsia="en-US"/>
        </w:rPr>
        <w:t>estará sujeto al permiso, licencia o autorización respectiva</w:t>
      </w:r>
      <w:r w:rsidRPr="000417E9">
        <w:rPr>
          <w:rFonts w:ascii="Palatino Linotype" w:eastAsia="Calibri" w:hAnsi="Palatino Linotype" w:cs="Tahoma"/>
          <w:bCs/>
          <w:szCs w:val="22"/>
          <w:lang w:eastAsia="en-US"/>
        </w:rPr>
        <w:t xml:space="preserve">, la que, en su caso, causará el pago de las contribuciones correspondientes, previa solicitud por escrito a la autoridad competente, de conformidad con la normatividad aplicable. </w:t>
      </w:r>
    </w:p>
    <w:p w14:paraId="29BFA486" w14:textId="77777777" w:rsidR="00FB6B37" w:rsidRPr="000417E9" w:rsidRDefault="00FB6B37" w:rsidP="003046FD">
      <w:pPr>
        <w:spacing w:line="360" w:lineRule="auto"/>
        <w:ind w:left="567" w:right="567"/>
        <w:jc w:val="both"/>
        <w:rPr>
          <w:rFonts w:ascii="Palatino Linotype" w:eastAsia="Calibri" w:hAnsi="Palatino Linotype" w:cs="Tahoma"/>
          <w:bCs/>
          <w:szCs w:val="22"/>
          <w:lang w:eastAsia="en-US"/>
        </w:rPr>
      </w:pPr>
    </w:p>
    <w:p w14:paraId="381777E1" w14:textId="77777777" w:rsidR="00B81B8B" w:rsidRPr="000417E9" w:rsidRDefault="00B81B8B" w:rsidP="00B81B8B">
      <w:pPr>
        <w:spacing w:line="360" w:lineRule="auto"/>
        <w:ind w:left="567" w:right="567"/>
        <w:jc w:val="both"/>
        <w:rPr>
          <w:rFonts w:ascii="Palatino Linotype" w:eastAsia="Calibri" w:hAnsi="Palatino Linotype" w:cs="Tahoma"/>
          <w:bCs/>
          <w:szCs w:val="22"/>
          <w:lang w:eastAsia="en-US"/>
        </w:rPr>
      </w:pPr>
      <w:r w:rsidRPr="000417E9">
        <w:rPr>
          <w:rFonts w:ascii="Palatino Linotype" w:eastAsia="Calibri" w:hAnsi="Palatino Linotype" w:cs="Tahoma"/>
          <w:b/>
          <w:bCs/>
          <w:szCs w:val="22"/>
          <w:lang w:eastAsia="en-US"/>
        </w:rPr>
        <w:t>ARTÍCULO 68.-</w:t>
      </w:r>
      <w:r w:rsidRPr="000417E9">
        <w:rPr>
          <w:rFonts w:ascii="Palatino Linotype" w:eastAsia="Calibri" w:hAnsi="Palatino Linotype" w:cs="Tahoma"/>
          <w:bCs/>
          <w:szCs w:val="22"/>
          <w:lang w:eastAsia="en-US"/>
        </w:rPr>
        <w:t xml:space="preserve"> La </w:t>
      </w:r>
      <w:r w:rsidRPr="000417E9">
        <w:rPr>
          <w:rFonts w:ascii="Palatino Linotype" w:eastAsia="Calibri" w:hAnsi="Palatino Linotype" w:cs="Tahoma"/>
          <w:b/>
          <w:bCs/>
          <w:szCs w:val="22"/>
          <w:lang w:eastAsia="en-US"/>
        </w:rPr>
        <w:t>prestación del servicio público de rastro</w:t>
      </w:r>
      <w:r w:rsidRPr="000417E9">
        <w:rPr>
          <w:rFonts w:ascii="Palatino Linotype" w:eastAsia="Calibri" w:hAnsi="Palatino Linotype" w:cs="Tahoma"/>
          <w:bCs/>
          <w:szCs w:val="22"/>
          <w:lang w:eastAsia="en-US"/>
        </w:rPr>
        <w:t xml:space="preserve"> municipal estará a cargo del Municipio, quien lo prestará a través de la Dirección de Servicios Públicos; tendrá como fin garantizar las condiciones óptimas de sanidad, inocuidad e higiene. Los bienes que se destinen o usen para la prestación del servicio público de rastro, son considerados bienes del dominio público, propiedad municipal; su uso y aprovechamiento estará sujeto a las disposiciones contempladas en la Ley de Bienes del Estado de México y sus Municipios, el presente Bando</w:t>
      </w:r>
    </w:p>
    <w:p w14:paraId="775ECC59" w14:textId="77777777" w:rsidR="000B0B4E" w:rsidRPr="000417E9" w:rsidRDefault="000B0B4E" w:rsidP="003046FD">
      <w:pPr>
        <w:spacing w:line="360" w:lineRule="auto"/>
        <w:ind w:left="567" w:right="567"/>
        <w:jc w:val="both"/>
        <w:rPr>
          <w:rFonts w:ascii="Palatino Linotype" w:eastAsia="Calibri" w:hAnsi="Palatino Linotype" w:cs="Tahoma"/>
          <w:bCs/>
          <w:szCs w:val="22"/>
          <w:lang w:eastAsia="en-US"/>
        </w:rPr>
      </w:pPr>
    </w:p>
    <w:p w14:paraId="0AD27BD4" w14:textId="5115FD2B" w:rsidR="00CC5D85" w:rsidRPr="000417E9" w:rsidRDefault="00CC5D85" w:rsidP="00CC5D85">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Es importante mencionar, que de la búsqueda de información realizada por este Instituto, se localizó el Reglamento de panteones del Municipio de Ozumba 2013, el cual señala que tiene por objeto normar la organización y funcionamiento del Panteón Municipal, </w:t>
      </w:r>
      <w:r w:rsidR="00BC55E5" w:rsidRPr="000417E9">
        <w:rPr>
          <w:rFonts w:ascii="Palatino Linotype" w:eastAsia="Calibri" w:hAnsi="Palatino Linotype" w:cs="Tahoma"/>
          <w:bCs/>
          <w:sz w:val="22"/>
          <w:szCs w:val="22"/>
          <w:lang w:eastAsia="en-US"/>
        </w:rPr>
        <w:t xml:space="preserve">y que </w:t>
      </w:r>
      <w:r w:rsidRPr="000417E9">
        <w:rPr>
          <w:rFonts w:ascii="Palatino Linotype" w:eastAsia="Calibri" w:hAnsi="Palatino Linotype" w:cs="Tahoma"/>
          <w:bCs/>
          <w:sz w:val="22"/>
          <w:szCs w:val="22"/>
          <w:lang w:eastAsia="en-US"/>
        </w:rPr>
        <w:t xml:space="preserve">las disposiciones que en </w:t>
      </w:r>
      <w:r w:rsidR="00A41F6B" w:rsidRPr="000417E9">
        <w:rPr>
          <w:rFonts w:ascii="Palatino Linotype" w:eastAsia="Calibri" w:hAnsi="Palatino Linotype" w:cs="Tahoma"/>
          <w:bCs/>
          <w:sz w:val="22"/>
          <w:szCs w:val="22"/>
          <w:lang w:eastAsia="en-US"/>
        </w:rPr>
        <w:t>e</w:t>
      </w:r>
      <w:r w:rsidRPr="000417E9">
        <w:rPr>
          <w:rFonts w:ascii="Palatino Linotype" w:eastAsia="Calibri" w:hAnsi="Palatino Linotype" w:cs="Tahoma"/>
          <w:bCs/>
          <w:sz w:val="22"/>
          <w:szCs w:val="22"/>
          <w:lang w:eastAsia="en-US"/>
        </w:rPr>
        <w:t xml:space="preserve">ste se establecen son de </w:t>
      </w:r>
      <w:r w:rsidR="00A41F6B" w:rsidRPr="000417E9">
        <w:rPr>
          <w:rFonts w:ascii="Palatino Linotype" w:eastAsia="Calibri" w:hAnsi="Palatino Linotype" w:cs="Tahoma"/>
          <w:bCs/>
          <w:sz w:val="22"/>
          <w:szCs w:val="22"/>
          <w:lang w:eastAsia="en-US"/>
        </w:rPr>
        <w:t>o</w:t>
      </w:r>
      <w:r w:rsidRPr="000417E9">
        <w:rPr>
          <w:rFonts w:ascii="Palatino Linotype" w:eastAsia="Calibri" w:hAnsi="Palatino Linotype" w:cs="Tahoma"/>
          <w:bCs/>
          <w:sz w:val="22"/>
          <w:szCs w:val="22"/>
          <w:lang w:eastAsia="en-US"/>
        </w:rPr>
        <w:t xml:space="preserve">rden </w:t>
      </w:r>
      <w:r w:rsidR="00A41F6B" w:rsidRPr="000417E9">
        <w:rPr>
          <w:rFonts w:ascii="Palatino Linotype" w:eastAsia="Calibri" w:hAnsi="Palatino Linotype" w:cs="Tahoma"/>
          <w:bCs/>
          <w:sz w:val="22"/>
          <w:szCs w:val="22"/>
          <w:lang w:eastAsia="en-US"/>
        </w:rPr>
        <w:t>p</w:t>
      </w:r>
      <w:r w:rsidRPr="000417E9">
        <w:rPr>
          <w:rFonts w:ascii="Palatino Linotype" w:eastAsia="Calibri" w:hAnsi="Palatino Linotype" w:cs="Tahoma"/>
          <w:bCs/>
          <w:sz w:val="22"/>
          <w:szCs w:val="22"/>
          <w:lang w:eastAsia="en-US"/>
        </w:rPr>
        <w:t xml:space="preserve">úblico e </w:t>
      </w:r>
      <w:r w:rsidR="00A41F6B" w:rsidRPr="000417E9">
        <w:rPr>
          <w:rFonts w:ascii="Palatino Linotype" w:eastAsia="Calibri" w:hAnsi="Palatino Linotype" w:cs="Tahoma"/>
          <w:bCs/>
          <w:sz w:val="22"/>
          <w:szCs w:val="22"/>
          <w:lang w:eastAsia="en-US"/>
        </w:rPr>
        <w:t>i</w:t>
      </w:r>
      <w:r w:rsidRPr="000417E9">
        <w:rPr>
          <w:rFonts w:ascii="Palatino Linotype" w:eastAsia="Calibri" w:hAnsi="Palatino Linotype" w:cs="Tahoma"/>
          <w:bCs/>
          <w:sz w:val="22"/>
          <w:szCs w:val="22"/>
          <w:lang w:eastAsia="en-US"/>
        </w:rPr>
        <w:t xml:space="preserve">nterés </w:t>
      </w:r>
      <w:r w:rsidR="00A41F6B" w:rsidRPr="000417E9">
        <w:rPr>
          <w:rFonts w:ascii="Palatino Linotype" w:eastAsia="Calibri" w:hAnsi="Palatino Linotype" w:cs="Tahoma"/>
          <w:bCs/>
          <w:sz w:val="22"/>
          <w:szCs w:val="22"/>
          <w:lang w:eastAsia="en-US"/>
        </w:rPr>
        <w:t>s</w:t>
      </w:r>
      <w:r w:rsidRPr="000417E9">
        <w:rPr>
          <w:rFonts w:ascii="Palatino Linotype" w:eastAsia="Calibri" w:hAnsi="Palatino Linotype" w:cs="Tahoma"/>
          <w:bCs/>
          <w:sz w:val="22"/>
          <w:szCs w:val="22"/>
          <w:lang w:eastAsia="en-US"/>
        </w:rPr>
        <w:t>ocial</w:t>
      </w:r>
      <w:r w:rsidR="00BC55E5" w:rsidRPr="000417E9">
        <w:rPr>
          <w:rFonts w:ascii="Palatino Linotype" w:eastAsia="Calibri" w:hAnsi="Palatino Linotype" w:cs="Tahoma"/>
          <w:bCs/>
          <w:sz w:val="22"/>
          <w:szCs w:val="22"/>
          <w:lang w:eastAsia="en-US"/>
        </w:rPr>
        <w:t>.</w:t>
      </w:r>
    </w:p>
    <w:p w14:paraId="47E5337B" w14:textId="77777777" w:rsidR="00BC55E5" w:rsidRPr="000417E9" w:rsidRDefault="00BC55E5" w:rsidP="00CC5D85">
      <w:pPr>
        <w:spacing w:line="360" w:lineRule="auto"/>
        <w:ind w:right="-93"/>
        <w:jc w:val="both"/>
        <w:rPr>
          <w:rFonts w:ascii="Palatino Linotype" w:eastAsia="Calibri" w:hAnsi="Palatino Linotype" w:cs="Tahoma"/>
          <w:bCs/>
          <w:sz w:val="22"/>
          <w:szCs w:val="22"/>
          <w:lang w:eastAsia="en-US"/>
        </w:rPr>
      </w:pPr>
    </w:p>
    <w:p w14:paraId="3EF4C9C1" w14:textId="77777777" w:rsidR="00BC55E5" w:rsidRPr="000417E9" w:rsidRDefault="00BC55E5" w:rsidP="00BC55E5">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lastRenderedPageBreak/>
        <w:t>Asimismo, señala que la prestación del servicio de panteones será administrado por el Honorable Ayuntamiento, a través del Administrador de Panteones, y que el propio Ayuntamiento de acuerdo con el Código Financiero del Estado de México, fijará las cuotas que se aplicarán a los servicios que preste el panteón respecto a la exhumación, inhumación, construcción de lapida o cualquier otro tipo de servicio relacionado.</w:t>
      </w:r>
      <w:r w:rsidR="00995AD7" w:rsidRPr="000417E9">
        <w:rPr>
          <w:rFonts w:ascii="Palatino Linotype" w:eastAsia="Calibri" w:hAnsi="Palatino Linotype" w:cs="Tahoma"/>
          <w:bCs/>
          <w:sz w:val="22"/>
          <w:szCs w:val="22"/>
          <w:lang w:eastAsia="en-US"/>
        </w:rPr>
        <w:t xml:space="preserve"> </w:t>
      </w:r>
    </w:p>
    <w:p w14:paraId="4FECC34F" w14:textId="77777777" w:rsidR="00995AD7" w:rsidRPr="000417E9" w:rsidRDefault="00995AD7" w:rsidP="00BC55E5">
      <w:pPr>
        <w:spacing w:line="360" w:lineRule="auto"/>
        <w:ind w:right="-93"/>
        <w:jc w:val="both"/>
        <w:rPr>
          <w:rFonts w:ascii="Palatino Linotype" w:eastAsia="Calibri" w:hAnsi="Palatino Linotype" w:cs="Tahoma"/>
          <w:bCs/>
          <w:sz w:val="22"/>
          <w:szCs w:val="22"/>
          <w:lang w:eastAsia="en-US"/>
        </w:rPr>
      </w:pPr>
    </w:p>
    <w:p w14:paraId="490D9181" w14:textId="1EC435B3" w:rsidR="00CC5D85" w:rsidRPr="000417E9" w:rsidRDefault="00BC55E5"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En su artículo 7</w:t>
      </w:r>
      <w:r w:rsidR="00A41F6B" w:rsidRPr="000417E9">
        <w:rPr>
          <w:rFonts w:ascii="Palatino Linotype" w:eastAsia="Calibri" w:hAnsi="Palatino Linotype" w:cs="Tahoma"/>
          <w:bCs/>
          <w:sz w:val="22"/>
          <w:szCs w:val="22"/>
          <w:lang w:eastAsia="en-US"/>
        </w:rPr>
        <w:t>°</w:t>
      </w:r>
      <w:r w:rsidRPr="000417E9">
        <w:rPr>
          <w:rFonts w:ascii="Palatino Linotype" w:eastAsia="Calibri" w:hAnsi="Palatino Linotype" w:cs="Tahoma"/>
          <w:bCs/>
          <w:sz w:val="22"/>
          <w:szCs w:val="22"/>
          <w:lang w:eastAsia="en-US"/>
        </w:rPr>
        <w:t>, indica que las personas que soliciten permiso para la inhumación de un cadáver o restos áridos, pagarán los montos que señale la Ley de Ingresos Vigente en el Municipio.</w:t>
      </w:r>
    </w:p>
    <w:p w14:paraId="2893D99B" w14:textId="77777777" w:rsidR="00995AD7" w:rsidRPr="000417E9" w:rsidRDefault="00995AD7" w:rsidP="00E72A19">
      <w:pPr>
        <w:spacing w:line="360" w:lineRule="auto"/>
        <w:ind w:right="-93"/>
        <w:jc w:val="both"/>
        <w:rPr>
          <w:rFonts w:ascii="Palatino Linotype" w:eastAsia="Calibri" w:hAnsi="Palatino Linotype" w:cs="Tahoma"/>
          <w:bCs/>
          <w:sz w:val="22"/>
          <w:szCs w:val="22"/>
          <w:lang w:eastAsia="en-US"/>
        </w:rPr>
      </w:pPr>
    </w:p>
    <w:p w14:paraId="4B0FDDAF" w14:textId="77777777" w:rsidR="00690562" w:rsidRPr="000417E9" w:rsidRDefault="00690562"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Cabe señalar</w:t>
      </w:r>
      <w:r w:rsidR="0009793B" w:rsidRPr="000417E9">
        <w:rPr>
          <w:rFonts w:ascii="Palatino Linotype" w:eastAsia="Calibri" w:hAnsi="Palatino Linotype" w:cs="Tahoma"/>
          <w:bCs/>
          <w:sz w:val="22"/>
          <w:szCs w:val="22"/>
          <w:lang w:eastAsia="en-US"/>
        </w:rPr>
        <w:t xml:space="preserve"> que</w:t>
      </w:r>
      <w:r w:rsidRPr="000417E9">
        <w:rPr>
          <w:rFonts w:ascii="Palatino Linotype" w:eastAsia="Calibri" w:hAnsi="Palatino Linotype" w:cs="Tahoma"/>
          <w:bCs/>
          <w:sz w:val="22"/>
          <w:szCs w:val="22"/>
          <w:lang w:eastAsia="en-US"/>
        </w:rPr>
        <w:t>,</w:t>
      </w:r>
      <w:r w:rsidR="0009793B" w:rsidRPr="000417E9">
        <w:rPr>
          <w:rFonts w:ascii="Palatino Linotype" w:eastAsia="Calibri" w:hAnsi="Palatino Linotype" w:cs="Tahoma"/>
          <w:bCs/>
          <w:sz w:val="22"/>
          <w:szCs w:val="22"/>
          <w:lang w:eastAsia="en-US"/>
        </w:rPr>
        <w:t xml:space="preserve"> con el propósito de abundar más en la normatividad emitida por el Ayuntamiento para el cumplimiento de sus funciones, este Instituto intentó tener acceso al Reglamento Interno mencionado en el propio Bando Municipal 2018 de Ozumba, así como a los manuales de organización y procedimientos; sin embargo, no fue posible localizarlos en el Portal de Información Pública de Oficio</w:t>
      </w:r>
      <w:r w:rsidRPr="000417E9">
        <w:rPr>
          <w:rFonts w:ascii="Palatino Linotype" w:eastAsia="Calibri" w:hAnsi="Palatino Linotype" w:cs="Tahoma"/>
          <w:bCs/>
          <w:sz w:val="22"/>
          <w:szCs w:val="22"/>
          <w:lang w:eastAsia="en-US"/>
        </w:rPr>
        <w:t xml:space="preserve"> </w:t>
      </w:r>
      <w:r w:rsidR="00B81B8B" w:rsidRPr="000417E9">
        <w:rPr>
          <w:rFonts w:ascii="Palatino Linotype" w:eastAsia="Calibri" w:hAnsi="Palatino Linotype" w:cs="Tahoma"/>
          <w:bCs/>
          <w:sz w:val="22"/>
          <w:szCs w:val="22"/>
          <w:lang w:eastAsia="en-US"/>
        </w:rPr>
        <w:t xml:space="preserve">Mexiquense </w:t>
      </w:r>
      <w:r w:rsidR="0009793B" w:rsidRPr="000417E9">
        <w:rPr>
          <w:rFonts w:ascii="Palatino Linotype" w:eastAsia="Calibri" w:hAnsi="Palatino Linotype" w:cs="Tahoma"/>
          <w:bCs/>
          <w:sz w:val="22"/>
          <w:szCs w:val="22"/>
          <w:lang w:eastAsia="en-US"/>
        </w:rPr>
        <w:t xml:space="preserve">respectivo, ni en la página institucional del Sujeto </w:t>
      </w:r>
      <w:r w:rsidR="009C155B" w:rsidRPr="000417E9">
        <w:rPr>
          <w:rFonts w:ascii="Palatino Linotype" w:eastAsia="Calibri" w:hAnsi="Palatino Linotype" w:cs="Tahoma"/>
          <w:bCs/>
          <w:sz w:val="22"/>
          <w:szCs w:val="22"/>
          <w:lang w:eastAsia="en-US"/>
        </w:rPr>
        <w:t>Obligado</w:t>
      </w:r>
      <w:r w:rsidR="0009793B" w:rsidRPr="000417E9">
        <w:rPr>
          <w:rFonts w:ascii="Palatino Linotype" w:eastAsia="Calibri" w:hAnsi="Palatino Linotype" w:cs="Tahoma"/>
          <w:bCs/>
          <w:sz w:val="22"/>
          <w:szCs w:val="22"/>
          <w:lang w:eastAsia="en-US"/>
        </w:rPr>
        <w:t>.</w:t>
      </w:r>
      <w:r w:rsidR="00146080" w:rsidRPr="000417E9">
        <w:rPr>
          <w:rFonts w:ascii="Palatino Linotype" w:eastAsia="Calibri" w:hAnsi="Palatino Linotype" w:cs="Tahoma"/>
          <w:bCs/>
          <w:sz w:val="22"/>
          <w:szCs w:val="22"/>
          <w:lang w:eastAsia="en-US"/>
        </w:rPr>
        <w:t xml:space="preserve"> No obstante, de una consulta abierta en </w:t>
      </w:r>
      <w:r w:rsidR="00B81B8B" w:rsidRPr="000417E9">
        <w:rPr>
          <w:rFonts w:ascii="Palatino Linotype" w:eastAsia="Calibri" w:hAnsi="Palatino Linotype" w:cs="Tahoma"/>
          <w:bCs/>
          <w:sz w:val="22"/>
          <w:szCs w:val="22"/>
          <w:lang w:eastAsia="en-US"/>
        </w:rPr>
        <w:t>Internet</w:t>
      </w:r>
      <w:r w:rsidR="00146080" w:rsidRPr="000417E9">
        <w:rPr>
          <w:rFonts w:ascii="Palatino Linotype" w:eastAsia="Calibri" w:hAnsi="Palatino Linotype" w:cs="Tahoma"/>
          <w:bCs/>
          <w:sz w:val="22"/>
          <w:szCs w:val="22"/>
          <w:lang w:eastAsia="en-US"/>
        </w:rPr>
        <w:t>, se localizó un documento denominado “Manual de Organización de la Subdirección de Parques, Jardines y Panteones Ozumba 2016-2018”, con fecha de elaboración veintinueve de agosto de dos mil dieciséis, del cual se considera importante citar lo siguiente:</w:t>
      </w:r>
    </w:p>
    <w:p w14:paraId="3AB85C44" w14:textId="77777777" w:rsidR="0099315B" w:rsidRPr="000417E9" w:rsidRDefault="0099315B" w:rsidP="00E72A19">
      <w:pPr>
        <w:spacing w:line="360" w:lineRule="auto"/>
        <w:ind w:right="-93"/>
        <w:jc w:val="both"/>
        <w:rPr>
          <w:rFonts w:ascii="Palatino Linotype" w:eastAsia="Calibri" w:hAnsi="Palatino Linotype" w:cs="Tahoma"/>
          <w:bCs/>
          <w:sz w:val="22"/>
          <w:szCs w:val="22"/>
          <w:lang w:eastAsia="en-US"/>
        </w:rPr>
      </w:pPr>
    </w:p>
    <w:p w14:paraId="4DB86070" w14:textId="77777777" w:rsidR="0099315B" w:rsidRPr="000417E9" w:rsidRDefault="0099315B" w:rsidP="0099315B">
      <w:pPr>
        <w:spacing w:line="360" w:lineRule="auto"/>
        <w:ind w:right="-93"/>
        <w:jc w:val="center"/>
        <w:rPr>
          <w:rFonts w:ascii="Palatino Linotype" w:eastAsia="Calibri" w:hAnsi="Palatino Linotype" w:cs="Tahoma"/>
          <w:bCs/>
          <w:sz w:val="22"/>
          <w:szCs w:val="22"/>
          <w:lang w:eastAsia="en-US"/>
        </w:rPr>
      </w:pPr>
      <w:r w:rsidRPr="000417E9">
        <w:rPr>
          <w:noProof/>
          <w:lang w:eastAsia="es-MX"/>
        </w:rPr>
        <w:lastRenderedPageBreak/>
        <w:drawing>
          <wp:inline distT="0" distB="0" distL="0" distR="0" wp14:anchorId="1EC6D0EE" wp14:editId="4C49F3DB">
            <wp:extent cx="3430250" cy="445273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391" t="13270" r="9111" b="7116"/>
                    <a:stretch/>
                  </pic:blipFill>
                  <pic:spPr bwMode="auto">
                    <a:xfrm>
                      <a:off x="0" y="0"/>
                      <a:ext cx="3454602" cy="4484341"/>
                    </a:xfrm>
                    <a:prstGeom prst="rect">
                      <a:avLst/>
                    </a:prstGeom>
                    <a:ln>
                      <a:noFill/>
                    </a:ln>
                    <a:extLst>
                      <a:ext uri="{53640926-AAD7-44D8-BBD7-CCE9431645EC}">
                        <a14:shadowObscured xmlns:a14="http://schemas.microsoft.com/office/drawing/2010/main"/>
                      </a:ext>
                    </a:extLst>
                  </pic:spPr>
                </pic:pic>
              </a:graphicData>
            </a:graphic>
          </wp:inline>
        </w:drawing>
      </w:r>
    </w:p>
    <w:p w14:paraId="35588A52" w14:textId="77777777" w:rsidR="00146080" w:rsidRPr="000417E9" w:rsidRDefault="00146080" w:rsidP="00E72A19">
      <w:pPr>
        <w:spacing w:line="360" w:lineRule="auto"/>
        <w:ind w:right="-93"/>
        <w:jc w:val="both"/>
        <w:rPr>
          <w:rFonts w:ascii="Palatino Linotype" w:eastAsia="Calibri" w:hAnsi="Palatino Linotype" w:cs="Tahoma"/>
          <w:bCs/>
          <w:sz w:val="22"/>
          <w:szCs w:val="22"/>
          <w:lang w:eastAsia="en-US"/>
        </w:rPr>
      </w:pPr>
    </w:p>
    <w:p w14:paraId="20BF3944" w14:textId="77777777" w:rsidR="0099315B" w:rsidRPr="000417E9" w:rsidRDefault="0099315B" w:rsidP="0099315B">
      <w:pPr>
        <w:spacing w:line="360" w:lineRule="auto"/>
        <w:ind w:right="-93"/>
        <w:jc w:val="center"/>
        <w:rPr>
          <w:rFonts w:ascii="Palatino Linotype" w:eastAsia="Calibri" w:hAnsi="Palatino Linotype" w:cs="Tahoma"/>
          <w:bCs/>
          <w:sz w:val="22"/>
          <w:szCs w:val="22"/>
          <w:lang w:eastAsia="en-US"/>
        </w:rPr>
      </w:pPr>
      <w:r w:rsidRPr="000417E9">
        <w:rPr>
          <w:noProof/>
          <w:lang w:eastAsia="es-MX"/>
        </w:rPr>
        <w:lastRenderedPageBreak/>
        <w:drawing>
          <wp:inline distT="0" distB="0" distL="0" distR="0" wp14:anchorId="4C1CF7A4" wp14:editId="0E553BAD">
            <wp:extent cx="4977434" cy="6734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557" t="13271" r="9609" b="5345"/>
                    <a:stretch/>
                  </pic:blipFill>
                  <pic:spPr bwMode="auto">
                    <a:xfrm>
                      <a:off x="0" y="0"/>
                      <a:ext cx="4991927" cy="6753783"/>
                    </a:xfrm>
                    <a:prstGeom prst="rect">
                      <a:avLst/>
                    </a:prstGeom>
                    <a:ln>
                      <a:noFill/>
                    </a:ln>
                    <a:extLst>
                      <a:ext uri="{53640926-AAD7-44D8-BBD7-CCE9431645EC}">
                        <a14:shadowObscured xmlns:a14="http://schemas.microsoft.com/office/drawing/2010/main"/>
                      </a:ext>
                    </a:extLst>
                  </pic:spPr>
                </pic:pic>
              </a:graphicData>
            </a:graphic>
          </wp:inline>
        </w:drawing>
      </w:r>
    </w:p>
    <w:p w14:paraId="6304B87F" w14:textId="77777777" w:rsidR="00146080" w:rsidRPr="000417E9" w:rsidRDefault="00146080" w:rsidP="00E72A19">
      <w:pPr>
        <w:spacing w:line="360" w:lineRule="auto"/>
        <w:ind w:right="-93"/>
        <w:jc w:val="both"/>
        <w:rPr>
          <w:rFonts w:ascii="Palatino Linotype" w:eastAsia="Calibri" w:hAnsi="Palatino Linotype" w:cs="Tahoma"/>
          <w:bCs/>
          <w:sz w:val="22"/>
          <w:szCs w:val="22"/>
          <w:lang w:eastAsia="en-US"/>
        </w:rPr>
      </w:pPr>
    </w:p>
    <w:p w14:paraId="37D2AE4A" w14:textId="77777777" w:rsidR="0099315B" w:rsidRPr="000417E9" w:rsidRDefault="0099315B" w:rsidP="0099315B">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lastRenderedPageBreak/>
        <w:t>Como queda expuesto a través de la normatividad enunciada, la Subdirección de Parques, Jardines y Panteones dependiente de la Dirección de Servicios Públicos del Ayuntamiento de Ozumba, tiene a su cargo la prestación de los servicios públicos relacionados con panteones, rastro, calles, parques, jardines, así como áreas verdes y recreativas, por lo cual es competente para conocer de la información solicitada por el Recurrente.</w:t>
      </w:r>
    </w:p>
    <w:p w14:paraId="28751E42" w14:textId="77777777" w:rsidR="0099315B" w:rsidRPr="000417E9" w:rsidRDefault="0099315B" w:rsidP="00690562">
      <w:pPr>
        <w:tabs>
          <w:tab w:val="left" w:pos="4962"/>
        </w:tabs>
        <w:spacing w:line="360" w:lineRule="auto"/>
        <w:jc w:val="both"/>
        <w:rPr>
          <w:rFonts w:ascii="Palatino Linotype" w:hAnsi="Palatino Linotype" w:cs="Tahoma"/>
          <w:sz w:val="22"/>
          <w:lang w:val="es-ES"/>
        </w:rPr>
      </w:pPr>
    </w:p>
    <w:p w14:paraId="3016877E" w14:textId="77777777" w:rsidR="00690562" w:rsidRPr="000417E9" w:rsidRDefault="00690562" w:rsidP="00690562">
      <w:pPr>
        <w:tabs>
          <w:tab w:val="left" w:pos="4962"/>
        </w:tabs>
        <w:spacing w:line="360" w:lineRule="auto"/>
        <w:jc w:val="both"/>
        <w:rPr>
          <w:rFonts w:ascii="Palatino Linotype" w:hAnsi="Palatino Linotype" w:cs="Tahoma"/>
          <w:sz w:val="22"/>
          <w:szCs w:val="22"/>
        </w:rPr>
      </w:pPr>
      <w:r w:rsidRPr="000417E9">
        <w:rPr>
          <w:rFonts w:ascii="Palatino Linotype" w:hAnsi="Palatino Linotype" w:cs="Tahoma"/>
          <w:sz w:val="22"/>
          <w:lang w:val="es-ES"/>
        </w:rPr>
        <w:t xml:space="preserve">Es oportuno mencionar que, </w:t>
      </w:r>
      <w:r w:rsidRPr="000417E9">
        <w:rPr>
          <w:rFonts w:ascii="Palatino Linotype" w:hAnsi="Palatino Linotype" w:cs="Tahoma"/>
          <w:b/>
          <w:sz w:val="22"/>
          <w:szCs w:val="22"/>
        </w:rPr>
        <w:t>si bien el Particular</w:t>
      </w:r>
      <w:r w:rsidRPr="000417E9">
        <w:rPr>
          <w:rFonts w:ascii="Palatino Linotype" w:hAnsi="Palatino Linotype" w:cs="Tahoma"/>
          <w:sz w:val="22"/>
          <w:szCs w:val="22"/>
        </w:rPr>
        <w:t xml:space="preserve"> no identificó un documento especifico al cual pretenda acceder, lo cierto es que sí precisó la información que desea conocer, por tanto, el Sujeto Obligado debe considerar el Criterio 28/10 del INAI, mismo que se cita a continuación: </w:t>
      </w:r>
    </w:p>
    <w:p w14:paraId="6B58CB7B" w14:textId="77777777" w:rsidR="00690562" w:rsidRPr="000417E9" w:rsidRDefault="00690562" w:rsidP="00690562">
      <w:pPr>
        <w:tabs>
          <w:tab w:val="left" w:pos="4962"/>
        </w:tabs>
        <w:spacing w:line="360" w:lineRule="auto"/>
        <w:jc w:val="both"/>
        <w:rPr>
          <w:rFonts w:ascii="Palatino Linotype" w:hAnsi="Palatino Linotype" w:cs="Tahoma"/>
          <w:sz w:val="24"/>
        </w:rPr>
      </w:pPr>
    </w:p>
    <w:p w14:paraId="48831E4D" w14:textId="77777777" w:rsidR="00690562" w:rsidRPr="000417E9" w:rsidRDefault="00690562" w:rsidP="00690562">
      <w:pPr>
        <w:tabs>
          <w:tab w:val="left" w:pos="4962"/>
        </w:tabs>
        <w:spacing w:line="360" w:lineRule="auto"/>
        <w:ind w:left="567" w:right="539"/>
        <w:jc w:val="both"/>
        <w:rPr>
          <w:rFonts w:ascii="Palatino Linotype" w:hAnsi="Palatino Linotype" w:cs="Tahoma"/>
        </w:rPr>
      </w:pPr>
      <w:r w:rsidRPr="000417E9">
        <w:rPr>
          <w:rFonts w:ascii="Palatino Linotype" w:hAnsi="Palatino Linotype" w:cs="Tahoma"/>
          <w:b/>
        </w:rPr>
        <w:t>Cuando en una solicitud de información no se identifique un documento en específico, si ésta tiene una expresión documental, el sujeto obligado deberá entregar al particular el documento en específico</w:t>
      </w:r>
      <w:r w:rsidRPr="000417E9">
        <w:rPr>
          <w:rFonts w:ascii="Palatino Linotype" w:hAnsi="Palatino Linotype" w:cs="Tahoma"/>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0417E9">
        <w:rPr>
          <w:rFonts w:ascii="Palatino Linotype" w:hAnsi="Palatino Linotype" w:cs="Tahoma"/>
          <w:b/>
        </w:rPr>
        <w:t>cuando el particular lleve a cabo una solicitud de información sin identificar de forma precisa la documentación específica que pudiera contener dicha información</w:t>
      </w:r>
      <w:r w:rsidRPr="000417E9">
        <w:rPr>
          <w:rFonts w:ascii="Palatino Linotype" w:hAnsi="Palatino Linotype" w:cs="Tahoma"/>
        </w:rPr>
        <w:t xml:space="preserve">, </w:t>
      </w:r>
      <w:r w:rsidRPr="000417E9">
        <w:rPr>
          <w:rFonts w:ascii="Palatino Linotype" w:hAnsi="Palatino Linotype" w:cs="Tahoma"/>
          <w:b/>
        </w:rPr>
        <w:t>o</w:t>
      </w:r>
      <w:r w:rsidRPr="000417E9">
        <w:rPr>
          <w:rFonts w:ascii="Palatino Linotype" w:hAnsi="Palatino Linotype" w:cs="Tahoma"/>
        </w:rPr>
        <w:t xml:space="preserve"> bien </w:t>
      </w:r>
      <w:r w:rsidRPr="000417E9">
        <w:rPr>
          <w:rFonts w:ascii="Palatino Linotype" w:hAnsi="Palatino Linotype" w:cs="Tahoma"/>
          <w:b/>
        </w:rPr>
        <w:t>pareciera que más bien la solicitud se constituye como una consulta</w:t>
      </w:r>
      <w:r w:rsidRPr="000417E9">
        <w:rPr>
          <w:rFonts w:ascii="Palatino Linotype" w:hAnsi="Palatino Linotype" w:cs="Tahoma"/>
        </w:rPr>
        <w:t xml:space="preserve"> y no como una solicitud de acceso en términos de la Ley Federal de Transparencia y Acceso a la Información Pública Gubernamental, </w:t>
      </w:r>
      <w:r w:rsidRPr="000417E9">
        <w:rPr>
          <w:rFonts w:ascii="Palatino Linotype" w:hAnsi="Palatino Linotype" w:cs="Tahoma"/>
          <w:b/>
        </w:rPr>
        <w:t>pero su respuesta puede obrar en algún documento, el sujeto obligado debe dar a la solicitud una interpretación que le dé una expresión documental</w:t>
      </w:r>
      <w:r w:rsidRPr="000417E9">
        <w:rPr>
          <w:rFonts w:ascii="Palatino Linotype" w:hAnsi="Palatino Linotype" w:cs="Tahoma"/>
        </w:rPr>
        <w:t xml:space="preserve">. Es decir, </w:t>
      </w:r>
      <w:r w:rsidRPr="000417E9">
        <w:rPr>
          <w:rFonts w:ascii="Palatino Linotype" w:hAnsi="Palatino Linotype" w:cs="Tahoma"/>
          <w:b/>
        </w:rPr>
        <w:t>si la respuesta a la solicitud obra en algún documento en poder de la autoridad</w:t>
      </w:r>
      <w:r w:rsidRPr="000417E9">
        <w:rPr>
          <w:rFonts w:ascii="Palatino Linotype" w:hAnsi="Palatino Linotype" w:cs="Tahoma"/>
        </w:rPr>
        <w:t xml:space="preserve">, pero el </w:t>
      </w:r>
      <w:r w:rsidRPr="000417E9">
        <w:rPr>
          <w:rFonts w:ascii="Palatino Linotype" w:hAnsi="Palatino Linotype" w:cs="Tahoma"/>
        </w:rPr>
        <w:lastRenderedPageBreak/>
        <w:t xml:space="preserve">particular no hace referencia específica a tal documento, </w:t>
      </w:r>
      <w:r w:rsidRPr="000417E9">
        <w:rPr>
          <w:rFonts w:ascii="Palatino Linotype" w:hAnsi="Palatino Linotype" w:cs="Tahoma"/>
          <w:b/>
        </w:rPr>
        <w:t>se deberá hacer entrega del mismo</w:t>
      </w:r>
      <w:r w:rsidRPr="000417E9">
        <w:rPr>
          <w:rFonts w:ascii="Palatino Linotype" w:hAnsi="Palatino Linotype" w:cs="Tahoma"/>
        </w:rPr>
        <w:t xml:space="preserve"> al solicitante.</w:t>
      </w:r>
    </w:p>
    <w:p w14:paraId="692E4A1C" w14:textId="77777777" w:rsidR="00690562" w:rsidRPr="000417E9" w:rsidRDefault="00690562" w:rsidP="00690562">
      <w:pPr>
        <w:tabs>
          <w:tab w:val="left" w:pos="4962"/>
        </w:tabs>
        <w:spacing w:line="276" w:lineRule="auto"/>
        <w:ind w:right="539"/>
        <w:jc w:val="both"/>
        <w:rPr>
          <w:rFonts w:ascii="Palatino Linotype" w:hAnsi="Palatino Linotype" w:cs="Tahoma"/>
          <w:sz w:val="22"/>
          <w:szCs w:val="22"/>
        </w:rPr>
      </w:pPr>
    </w:p>
    <w:p w14:paraId="2FDE01B8" w14:textId="77777777" w:rsidR="00690562" w:rsidRPr="000417E9" w:rsidRDefault="00690562" w:rsidP="00690562">
      <w:pPr>
        <w:tabs>
          <w:tab w:val="left" w:pos="4962"/>
        </w:tabs>
        <w:spacing w:line="360" w:lineRule="auto"/>
        <w:ind w:right="-28"/>
        <w:jc w:val="both"/>
        <w:rPr>
          <w:rFonts w:ascii="Palatino Linotype" w:hAnsi="Palatino Linotype" w:cs="Tahoma"/>
          <w:sz w:val="22"/>
          <w:szCs w:val="22"/>
        </w:rPr>
      </w:pPr>
      <w:r w:rsidRPr="000417E9">
        <w:rPr>
          <w:rFonts w:ascii="Palatino Linotype" w:hAnsi="Palatino Linotype" w:cs="Tahoma"/>
          <w:sz w:val="22"/>
          <w:szCs w:val="22"/>
        </w:rPr>
        <w:t>Es decir que, como sucede en los casos que nos ocupan, el Particular no señaló puntualmente la denominación del instrumento al que requiere tener acceso pero sí la información de su interés, es así que la</w:t>
      </w:r>
      <w:r w:rsidRPr="000417E9">
        <w:rPr>
          <w:rFonts w:ascii="Palatino Linotype" w:hAnsi="Palatino Linotype" w:cs="Tahoma"/>
          <w:b/>
          <w:sz w:val="22"/>
          <w:szCs w:val="22"/>
        </w:rPr>
        <w:t xml:space="preserve"> respuesta puede obrar en algún documento que el Sujeto Obligado está constreñido a generar, </w:t>
      </w:r>
      <w:r w:rsidRPr="000417E9">
        <w:rPr>
          <w:rFonts w:ascii="Palatino Linotype" w:hAnsi="Palatino Linotype" w:cs="Tahoma"/>
          <w:b/>
          <w:sz w:val="22"/>
          <w:szCs w:val="22"/>
          <w:u w:val="single"/>
        </w:rPr>
        <w:t>por lo que debe dar a la solicitud una interpretación que le dé una expresión documental</w:t>
      </w:r>
      <w:r w:rsidRPr="000417E9">
        <w:rPr>
          <w:rFonts w:ascii="Palatino Linotype" w:hAnsi="Palatino Linotype" w:cs="Tahoma"/>
          <w:b/>
          <w:sz w:val="22"/>
          <w:szCs w:val="22"/>
        </w:rPr>
        <w:t>.</w:t>
      </w:r>
    </w:p>
    <w:p w14:paraId="72F4B8BF" w14:textId="77777777" w:rsidR="007E44BF" w:rsidRPr="000417E9" w:rsidRDefault="007E44BF" w:rsidP="00E72A19">
      <w:pPr>
        <w:spacing w:line="360" w:lineRule="auto"/>
        <w:ind w:right="-93"/>
        <w:jc w:val="both"/>
        <w:rPr>
          <w:rFonts w:ascii="Palatino Linotype" w:eastAsia="Calibri" w:hAnsi="Palatino Linotype" w:cs="Tahoma"/>
          <w:bCs/>
          <w:sz w:val="22"/>
          <w:szCs w:val="22"/>
          <w:lang w:eastAsia="en-US"/>
        </w:rPr>
      </w:pPr>
    </w:p>
    <w:p w14:paraId="31606D7A" w14:textId="77777777" w:rsidR="00BA3B4C" w:rsidRPr="000417E9" w:rsidRDefault="00690562" w:rsidP="00690562">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Derivado de lo expuesto</w:t>
      </w:r>
      <w:r w:rsidR="00BA3B4C" w:rsidRPr="000417E9">
        <w:rPr>
          <w:rFonts w:ascii="Palatino Linotype" w:eastAsia="Calibri" w:hAnsi="Palatino Linotype" w:cs="Tahoma"/>
          <w:bCs/>
          <w:sz w:val="22"/>
          <w:szCs w:val="22"/>
          <w:lang w:eastAsia="en-US"/>
        </w:rPr>
        <w:t>,</w:t>
      </w:r>
      <w:r w:rsidRPr="000417E9">
        <w:rPr>
          <w:rFonts w:ascii="Palatino Linotype" w:eastAsia="Calibri" w:hAnsi="Palatino Linotype" w:cs="Tahoma"/>
          <w:bCs/>
          <w:sz w:val="22"/>
          <w:szCs w:val="22"/>
          <w:lang w:eastAsia="en-US"/>
        </w:rPr>
        <w:t xml:space="preserve"> se advierte que</w:t>
      </w:r>
      <w:r w:rsidR="00BA3B4C" w:rsidRPr="000417E9">
        <w:rPr>
          <w:rFonts w:ascii="Palatino Linotype" w:eastAsia="Calibri" w:hAnsi="Palatino Linotype" w:cs="Tahoma"/>
          <w:bCs/>
          <w:sz w:val="22"/>
          <w:szCs w:val="22"/>
          <w:lang w:eastAsia="en-US"/>
        </w:rPr>
        <w:t xml:space="preserve"> </w:t>
      </w:r>
      <w:r w:rsidR="00BD5CDF" w:rsidRPr="000417E9">
        <w:rPr>
          <w:rFonts w:ascii="Palatino Linotype" w:eastAsia="Calibri" w:hAnsi="Palatino Linotype" w:cs="Tahoma"/>
          <w:bCs/>
          <w:sz w:val="22"/>
          <w:szCs w:val="22"/>
          <w:lang w:eastAsia="en-US"/>
        </w:rPr>
        <w:t xml:space="preserve">el Sujeto Obligado </w:t>
      </w:r>
      <w:r w:rsidR="00481674" w:rsidRPr="000417E9">
        <w:rPr>
          <w:rFonts w:ascii="Palatino Linotype" w:eastAsia="Calibri" w:hAnsi="Palatino Linotype" w:cs="Tahoma"/>
          <w:bCs/>
          <w:sz w:val="22"/>
          <w:szCs w:val="22"/>
          <w:lang w:eastAsia="en-US"/>
        </w:rPr>
        <w:t>tiene competencia para pronunciarse</w:t>
      </w:r>
      <w:r w:rsidR="004A1FE5" w:rsidRPr="000417E9">
        <w:rPr>
          <w:rFonts w:ascii="Palatino Linotype" w:eastAsia="Calibri" w:hAnsi="Palatino Linotype" w:cs="Tahoma"/>
          <w:bCs/>
          <w:sz w:val="22"/>
          <w:szCs w:val="22"/>
          <w:lang w:eastAsia="en-US"/>
        </w:rPr>
        <w:t xml:space="preserve"> </w:t>
      </w:r>
      <w:r w:rsidRPr="000417E9">
        <w:rPr>
          <w:rFonts w:ascii="Palatino Linotype" w:eastAsia="Calibri" w:hAnsi="Palatino Linotype" w:cs="Tahoma"/>
          <w:bCs/>
          <w:sz w:val="22"/>
          <w:szCs w:val="22"/>
          <w:lang w:eastAsia="en-US"/>
        </w:rPr>
        <w:t>sobre la información requerida por el Particular, al tenor de lo siguiente:</w:t>
      </w:r>
    </w:p>
    <w:p w14:paraId="5B549EFC" w14:textId="77777777" w:rsidR="0009793B" w:rsidRPr="000417E9" w:rsidRDefault="0009793B" w:rsidP="00690562">
      <w:pPr>
        <w:spacing w:line="360" w:lineRule="auto"/>
        <w:ind w:right="-93"/>
        <w:jc w:val="both"/>
        <w:rPr>
          <w:rFonts w:ascii="Palatino Linotype" w:eastAsia="Calibri" w:hAnsi="Palatino Linotype" w:cs="Tahoma"/>
          <w:bCs/>
          <w:sz w:val="22"/>
          <w:szCs w:val="22"/>
          <w:lang w:eastAsia="en-US"/>
        </w:rPr>
      </w:pPr>
    </w:p>
    <w:p w14:paraId="58641631" w14:textId="77777777" w:rsidR="00690562" w:rsidRPr="000417E9" w:rsidRDefault="0009793B" w:rsidP="0009793B">
      <w:pPr>
        <w:spacing w:line="360" w:lineRule="auto"/>
        <w:ind w:right="-93"/>
        <w:jc w:val="both"/>
        <w:rPr>
          <w:rFonts w:ascii="Palatino Linotype" w:eastAsia="Calibri" w:hAnsi="Palatino Linotype" w:cs="Tahoma"/>
          <w:iCs/>
          <w:sz w:val="22"/>
          <w:szCs w:val="22"/>
          <w:lang w:val="es-ES" w:eastAsia="es-ES_tradnl"/>
        </w:rPr>
      </w:pPr>
      <w:r w:rsidRPr="000417E9">
        <w:rPr>
          <w:rFonts w:ascii="Palatino Linotype" w:eastAsia="Calibri" w:hAnsi="Palatino Linotype" w:cs="Tahoma"/>
          <w:bCs/>
          <w:sz w:val="22"/>
          <w:szCs w:val="22"/>
          <w:lang w:eastAsia="en-US"/>
        </w:rPr>
        <w:t xml:space="preserve">Referente a lo solicitado e identificado con los numerales </w:t>
      </w:r>
      <w:r w:rsidRPr="000417E9">
        <w:rPr>
          <w:rFonts w:ascii="Palatino Linotype" w:eastAsia="Calibri" w:hAnsi="Palatino Linotype" w:cs="Tahoma"/>
          <w:b/>
          <w:bCs/>
          <w:sz w:val="22"/>
          <w:szCs w:val="22"/>
          <w:lang w:eastAsia="en-US"/>
        </w:rPr>
        <w:t>1</w:t>
      </w:r>
      <w:r w:rsidR="009C155B" w:rsidRPr="000417E9">
        <w:rPr>
          <w:rFonts w:ascii="Palatino Linotype" w:eastAsia="Calibri" w:hAnsi="Palatino Linotype" w:cs="Tahoma"/>
          <w:bCs/>
          <w:sz w:val="22"/>
          <w:szCs w:val="22"/>
          <w:lang w:eastAsia="en-US"/>
        </w:rPr>
        <w:t>,</w:t>
      </w:r>
      <w:r w:rsidRPr="000417E9">
        <w:rPr>
          <w:rFonts w:ascii="Palatino Linotype" w:eastAsia="Calibri" w:hAnsi="Palatino Linotype" w:cs="Tahoma"/>
          <w:bCs/>
          <w:sz w:val="22"/>
          <w:szCs w:val="22"/>
          <w:lang w:eastAsia="en-US"/>
        </w:rPr>
        <w:t xml:space="preserve"> </w:t>
      </w:r>
      <w:r w:rsidRPr="000417E9">
        <w:rPr>
          <w:rFonts w:ascii="Palatino Linotype" w:eastAsia="Calibri" w:hAnsi="Palatino Linotype" w:cs="Tahoma"/>
          <w:b/>
          <w:bCs/>
          <w:sz w:val="22"/>
          <w:szCs w:val="22"/>
          <w:lang w:eastAsia="en-US"/>
        </w:rPr>
        <w:t>3</w:t>
      </w:r>
      <w:r w:rsidR="009C155B" w:rsidRPr="000417E9">
        <w:rPr>
          <w:rFonts w:ascii="Palatino Linotype" w:eastAsia="Calibri" w:hAnsi="Palatino Linotype" w:cs="Tahoma"/>
          <w:b/>
          <w:bCs/>
          <w:sz w:val="22"/>
          <w:szCs w:val="22"/>
          <w:lang w:eastAsia="en-US"/>
        </w:rPr>
        <w:t xml:space="preserve"> y 5</w:t>
      </w:r>
      <w:r w:rsidRPr="000417E9">
        <w:rPr>
          <w:rFonts w:ascii="Palatino Linotype" w:eastAsia="Calibri" w:hAnsi="Palatino Linotype" w:cs="Tahoma"/>
          <w:bCs/>
          <w:sz w:val="22"/>
          <w:szCs w:val="22"/>
          <w:lang w:eastAsia="en-US"/>
        </w:rPr>
        <w:t xml:space="preserve">, </w:t>
      </w:r>
      <w:r w:rsidR="009C155B" w:rsidRPr="000417E9">
        <w:rPr>
          <w:rFonts w:ascii="Palatino Linotype" w:eastAsia="Calibri" w:hAnsi="Palatino Linotype" w:cs="Tahoma"/>
          <w:b/>
          <w:bCs/>
          <w:i/>
          <w:sz w:val="22"/>
          <w:szCs w:val="22"/>
          <w:lang w:eastAsia="en-US"/>
        </w:rPr>
        <w:t>D</w:t>
      </w:r>
      <w:r w:rsidR="007E44BF" w:rsidRPr="000417E9">
        <w:rPr>
          <w:rFonts w:ascii="Palatino Linotype" w:eastAsia="Calibri" w:hAnsi="Palatino Linotype" w:cs="Tahoma"/>
          <w:b/>
          <w:bCs/>
          <w:i/>
          <w:sz w:val="22"/>
          <w:szCs w:val="22"/>
          <w:lang w:eastAsia="en-US"/>
        </w:rPr>
        <w:t>escripción de los servicios que brinda a la Ciudadanía</w:t>
      </w:r>
      <w:r w:rsidR="007E44BF" w:rsidRPr="000417E9">
        <w:rPr>
          <w:rFonts w:ascii="Palatino Linotype" w:eastAsia="Calibri" w:hAnsi="Palatino Linotype" w:cs="Tahoma"/>
          <w:bCs/>
          <w:i/>
          <w:sz w:val="22"/>
          <w:szCs w:val="22"/>
          <w:lang w:eastAsia="en-US"/>
        </w:rPr>
        <w:t>;</w:t>
      </w:r>
      <w:r w:rsidRPr="000417E9">
        <w:rPr>
          <w:rFonts w:ascii="Palatino Linotype" w:eastAsia="Calibri" w:hAnsi="Palatino Linotype" w:cs="Tahoma"/>
          <w:bCs/>
          <w:i/>
          <w:sz w:val="22"/>
          <w:szCs w:val="22"/>
          <w:lang w:eastAsia="en-US"/>
        </w:rPr>
        <w:t xml:space="preserve"> </w:t>
      </w:r>
      <w:r w:rsidRPr="000417E9">
        <w:rPr>
          <w:rFonts w:ascii="Palatino Linotype" w:eastAsia="Calibri" w:hAnsi="Palatino Linotype" w:cs="Tahoma"/>
          <w:b/>
          <w:bCs/>
          <w:i/>
          <w:sz w:val="22"/>
          <w:szCs w:val="22"/>
          <w:lang w:eastAsia="en-US"/>
        </w:rPr>
        <w:t>Relación de trámites, o servicios prestados a la Comunidad que incluya nombre del servicio o tramite brindado, así como fecha en que se prestó</w:t>
      </w:r>
      <w:r w:rsidRPr="000417E9">
        <w:rPr>
          <w:rFonts w:ascii="Palatino Linotype" w:eastAsia="Calibri" w:hAnsi="Palatino Linotype" w:cs="Tahoma"/>
          <w:bCs/>
          <w:sz w:val="22"/>
          <w:szCs w:val="22"/>
          <w:lang w:eastAsia="en-US"/>
        </w:rPr>
        <w:t xml:space="preserve">, </w:t>
      </w:r>
      <w:r w:rsidR="009C155B" w:rsidRPr="000417E9">
        <w:rPr>
          <w:rFonts w:ascii="Palatino Linotype" w:eastAsia="Calibri" w:hAnsi="Palatino Linotype" w:cs="Tahoma"/>
          <w:bCs/>
          <w:sz w:val="22"/>
          <w:szCs w:val="22"/>
          <w:lang w:eastAsia="en-US"/>
        </w:rPr>
        <w:t xml:space="preserve">y </w:t>
      </w:r>
      <w:r w:rsidR="009C155B" w:rsidRPr="000417E9">
        <w:rPr>
          <w:rFonts w:ascii="Palatino Linotype" w:eastAsia="Calibri" w:hAnsi="Palatino Linotype" w:cs="Tahoma"/>
          <w:b/>
          <w:bCs/>
          <w:i/>
          <w:iCs/>
          <w:sz w:val="22"/>
          <w:szCs w:val="22"/>
          <w:lang w:eastAsia="en-US"/>
        </w:rPr>
        <w:t>Cuál es el proceso a seguir para que le permitan a algún particular o autoridad, construir edificaciones dentro del panteón municipal de Ozumba</w:t>
      </w:r>
      <w:r w:rsidR="009C155B" w:rsidRPr="000417E9">
        <w:rPr>
          <w:rFonts w:ascii="Palatino Linotype" w:eastAsia="Calibri" w:hAnsi="Palatino Linotype" w:cs="Tahoma"/>
          <w:bCs/>
          <w:sz w:val="22"/>
          <w:szCs w:val="22"/>
          <w:lang w:eastAsia="en-US"/>
        </w:rPr>
        <w:t xml:space="preserve">, </w:t>
      </w:r>
      <w:r w:rsidRPr="000417E9">
        <w:rPr>
          <w:rFonts w:ascii="Palatino Linotype" w:eastAsia="Calibri" w:hAnsi="Palatino Linotype" w:cs="Tahoma"/>
          <w:bCs/>
          <w:sz w:val="22"/>
          <w:szCs w:val="22"/>
          <w:lang w:eastAsia="en-US"/>
        </w:rPr>
        <w:t xml:space="preserve">respectivamente, </w:t>
      </w:r>
      <w:r w:rsidRPr="000417E9">
        <w:rPr>
          <w:rFonts w:ascii="Palatino Linotype" w:eastAsia="Calibri" w:hAnsi="Palatino Linotype" w:cs="Tahoma"/>
          <w:iCs/>
          <w:sz w:val="22"/>
          <w:szCs w:val="22"/>
          <w:lang w:val="es-ES" w:eastAsia="es-ES_tradnl"/>
        </w:rPr>
        <w:t>como</w:t>
      </w:r>
      <w:r w:rsidR="00690562" w:rsidRPr="000417E9">
        <w:rPr>
          <w:rFonts w:ascii="Palatino Linotype" w:eastAsia="Calibri" w:hAnsi="Palatino Linotype" w:cs="Tahoma"/>
          <w:iCs/>
          <w:sz w:val="22"/>
          <w:szCs w:val="22"/>
          <w:lang w:val="es-ES" w:eastAsia="es-ES_tradnl"/>
        </w:rPr>
        <w:t xml:space="preserve"> ha quedado descrito</w:t>
      </w:r>
      <w:r w:rsidRPr="000417E9">
        <w:rPr>
          <w:rFonts w:ascii="Palatino Linotype" w:eastAsia="Calibri" w:hAnsi="Palatino Linotype" w:cs="Tahoma"/>
          <w:iCs/>
          <w:sz w:val="22"/>
          <w:szCs w:val="22"/>
          <w:lang w:val="es-ES" w:eastAsia="es-ES_tradnl"/>
        </w:rPr>
        <w:t>,</w:t>
      </w:r>
      <w:r w:rsidR="00690562" w:rsidRPr="000417E9">
        <w:rPr>
          <w:rFonts w:ascii="Palatino Linotype" w:eastAsia="Calibri" w:hAnsi="Palatino Linotype" w:cs="Tahoma"/>
          <w:iCs/>
          <w:sz w:val="22"/>
          <w:szCs w:val="22"/>
          <w:lang w:val="es-ES" w:eastAsia="es-ES_tradnl"/>
        </w:rPr>
        <w:t xml:space="preserve"> los artículos 64, 65, 66, 67 y 68, del Bando Municipal 2018 de Ozumba, establecen específicamente los servicios públicos que están a cargo de la Subdirección de Parques, Jardines y Panteones, </w:t>
      </w:r>
      <w:r w:rsidR="00690562" w:rsidRPr="000417E9">
        <w:rPr>
          <w:rFonts w:ascii="Palatino Linotype" w:eastAsia="Calibri" w:hAnsi="Palatino Linotype" w:cs="Tahoma"/>
          <w:bCs/>
          <w:sz w:val="22"/>
          <w:szCs w:val="22"/>
          <w:lang w:eastAsia="en-US"/>
        </w:rPr>
        <w:t xml:space="preserve">de la </w:t>
      </w:r>
      <w:r w:rsidR="00690562" w:rsidRPr="000417E9">
        <w:rPr>
          <w:rFonts w:ascii="Palatino Linotype" w:eastAsia="Calibri" w:hAnsi="Palatino Linotype" w:cs="Tahoma"/>
          <w:iCs/>
          <w:sz w:val="22"/>
          <w:szCs w:val="22"/>
          <w:lang w:val="es-ES" w:eastAsia="es-ES_tradnl"/>
        </w:rPr>
        <w:t>Dirección de Servicios Públicos del Sujeto Obligado</w:t>
      </w:r>
      <w:r w:rsidRPr="000417E9">
        <w:rPr>
          <w:rFonts w:ascii="Palatino Linotype" w:eastAsia="Calibri" w:hAnsi="Palatino Linotype" w:cs="Tahoma"/>
          <w:iCs/>
          <w:sz w:val="22"/>
          <w:szCs w:val="22"/>
          <w:lang w:val="es-ES" w:eastAsia="es-ES_tradnl"/>
        </w:rPr>
        <w:t xml:space="preserve">, </w:t>
      </w:r>
      <w:r w:rsidR="004517E5" w:rsidRPr="000417E9">
        <w:rPr>
          <w:rFonts w:ascii="Palatino Linotype" w:eastAsia="Calibri" w:hAnsi="Palatino Linotype" w:cs="Tahoma"/>
          <w:iCs/>
          <w:sz w:val="22"/>
          <w:szCs w:val="22"/>
          <w:lang w:val="es-ES" w:eastAsia="es-ES_tradnl"/>
        </w:rPr>
        <w:t xml:space="preserve">dentro de los cuales se encuentra todo lo relacionado con trámites y servicios, que además incluye el servicio de inhumación y exhumación, así como de construcción de obra dentro de los panteones municipales, </w:t>
      </w:r>
      <w:r w:rsidRPr="000417E9">
        <w:rPr>
          <w:rFonts w:ascii="Palatino Linotype" w:eastAsia="Calibri" w:hAnsi="Palatino Linotype" w:cs="Tahoma"/>
          <w:iCs/>
          <w:sz w:val="22"/>
          <w:szCs w:val="22"/>
          <w:lang w:val="es-ES" w:eastAsia="es-ES_tradnl"/>
        </w:rPr>
        <w:t xml:space="preserve">por lo cual el Sujeto Obligado conoce </w:t>
      </w:r>
      <w:r w:rsidR="004517E5" w:rsidRPr="000417E9">
        <w:rPr>
          <w:rFonts w:ascii="Palatino Linotype" w:eastAsia="Calibri" w:hAnsi="Palatino Linotype" w:cs="Tahoma"/>
          <w:iCs/>
          <w:sz w:val="22"/>
          <w:szCs w:val="22"/>
          <w:lang w:val="es-ES" w:eastAsia="es-ES_tradnl"/>
        </w:rPr>
        <w:t xml:space="preserve">de </w:t>
      </w:r>
      <w:r w:rsidRPr="000417E9">
        <w:rPr>
          <w:rFonts w:ascii="Palatino Linotype" w:eastAsia="Calibri" w:hAnsi="Palatino Linotype" w:cs="Tahoma"/>
          <w:iCs/>
          <w:sz w:val="22"/>
          <w:szCs w:val="22"/>
          <w:lang w:val="es-ES" w:eastAsia="es-ES_tradnl"/>
        </w:rPr>
        <w:t>la información solicitada</w:t>
      </w:r>
      <w:r w:rsidR="004517E5" w:rsidRPr="000417E9">
        <w:rPr>
          <w:rFonts w:ascii="Palatino Linotype" w:eastAsia="Calibri" w:hAnsi="Palatino Linotype" w:cs="Tahoma"/>
          <w:iCs/>
          <w:sz w:val="22"/>
          <w:szCs w:val="22"/>
          <w:lang w:val="es-ES" w:eastAsia="es-ES_tradnl"/>
        </w:rPr>
        <w:t xml:space="preserve"> y es competente para proporcionar la respuesta respectiva</w:t>
      </w:r>
      <w:r w:rsidRPr="000417E9">
        <w:rPr>
          <w:rFonts w:ascii="Palatino Linotype" w:eastAsia="Calibri" w:hAnsi="Palatino Linotype" w:cs="Tahoma"/>
          <w:iCs/>
          <w:sz w:val="22"/>
          <w:szCs w:val="22"/>
          <w:lang w:val="es-ES" w:eastAsia="es-ES_tradnl"/>
        </w:rPr>
        <w:t>.</w:t>
      </w:r>
    </w:p>
    <w:p w14:paraId="12B43E2E" w14:textId="77777777" w:rsidR="009C155B" w:rsidRPr="000417E9" w:rsidRDefault="009C155B" w:rsidP="0009793B">
      <w:pPr>
        <w:spacing w:line="360" w:lineRule="auto"/>
        <w:ind w:right="-93"/>
        <w:jc w:val="both"/>
        <w:rPr>
          <w:rFonts w:ascii="Palatino Linotype" w:eastAsia="Calibri" w:hAnsi="Palatino Linotype" w:cs="Tahoma"/>
          <w:iCs/>
          <w:sz w:val="22"/>
          <w:szCs w:val="22"/>
          <w:lang w:val="es-ES" w:eastAsia="es-ES_tradnl"/>
        </w:rPr>
      </w:pPr>
    </w:p>
    <w:p w14:paraId="27C21F2A" w14:textId="36AEA66D" w:rsidR="00081C8C" w:rsidRPr="000417E9" w:rsidRDefault="0009793B" w:rsidP="00690562">
      <w:pPr>
        <w:tabs>
          <w:tab w:val="left" w:pos="4962"/>
        </w:tabs>
        <w:spacing w:line="360" w:lineRule="auto"/>
        <w:jc w:val="both"/>
        <w:rPr>
          <w:rFonts w:ascii="Palatino Linotype" w:eastAsia="Calibri" w:hAnsi="Palatino Linotype" w:cs="Tahoma"/>
          <w:iCs/>
          <w:sz w:val="22"/>
          <w:szCs w:val="22"/>
          <w:lang w:val="es-ES" w:eastAsia="es-ES_tradnl"/>
        </w:rPr>
      </w:pPr>
      <w:r w:rsidRPr="000417E9">
        <w:rPr>
          <w:rFonts w:ascii="Palatino Linotype" w:eastAsia="Calibri" w:hAnsi="Palatino Linotype" w:cs="Tahoma"/>
          <w:iCs/>
          <w:sz w:val="22"/>
          <w:szCs w:val="22"/>
          <w:lang w:val="es-ES" w:eastAsia="es-ES_tradnl"/>
        </w:rPr>
        <w:lastRenderedPageBreak/>
        <w:t xml:space="preserve">Respecto a </w:t>
      </w:r>
      <w:r w:rsidRPr="000417E9">
        <w:rPr>
          <w:rFonts w:ascii="Palatino Linotype" w:eastAsia="Calibri" w:hAnsi="Palatino Linotype" w:cs="Tahoma"/>
          <w:bCs/>
          <w:sz w:val="22"/>
          <w:szCs w:val="22"/>
          <w:lang w:eastAsia="en-US"/>
        </w:rPr>
        <w:t>lo solicitado e i</w:t>
      </w:r>
      <w:r w:rsidR="009C155B" w:rsidRPr="000417E9">
        <w:rPr>
          <w:rFonts w:ascii="Palatino Linotype" w:eastAsia="Calibri" w:hAnsi="Palatino Linotype" w:cs="Tahoma"/>
          <w:bCs/>
          <w:sz w:val="22"/>
          <w:szCs w:val="22"/>
          <w:lang w:eastAsia="en-US"/>
        </w:rPr>
        <w:t>dentificado con el</w:t>
      </w:r>
      <w:r w:rsidRPr="000417E9">
        <w:rPr>
          <w:rFonts w:ascii="Palatino Linotype" w:eastAsia="Calibri" w:hAnsi="Palatino Linotype" w:cs="Tahoma"/>
          <w:bCs/>
          <w:sz w:val="22"/>
          <w:szCs w:val="22"/>
          <w:lang w:eastAsia="en-US"/>
        </w:rPr>
        <w:t xml:space="preserve"> numeral</w:t>
      </w:r>
      <w:r w:rsidR="009C155B" w:rsidRPr="000417E9">
        <w:rPr>
          <w:rFonts w:ascii="Palatino Linotype" w:eastAsia="Calibri" w:hAnsi="Palatino Linotype" w:cs="Tahoma"/>
          <w:bCs/>
          <w:sz w:val="22"/>
          <w:szCs w:val="22"/>
          <w:lang w:eastAsia="en-US"/>
        </w:rPr>
        <w:t xml:space="preserve"> </w:t>
      </w:r>
      <w:r w:rsidR="009C155B" w:rsidRPr="000417E9">
        <w:rPr>
          <w:rFonts w:ascii="Palatino Linotype" w:eastAsia="Calibri" w:hAnsi="Palatino Linotype" w:cs="Tahoma"/>
          <w:b/>
          <w:bCs/>
          <w:sz w:val="22"/>
          <w:szCs w:val="22"/>
          <w:lang w:eastAsia="en-US"/>
        </w:rPr>
        <w:t>2</w:t>
      </w:r>
      <w:r w:rsidR="009C155B" w:rsidRPr="000417E9">
        <w:rPr>
          <w:rFonts w:ascii="Palatino Linotype" w:eastAsia="Calibri" w:hAnsi="Palatino Linotype" w:cs="Tahoma"/>
          <w:bCs/>
          <w:sz w:val="22"/>
          <w:szCs w:val="22"/>
          <w:lang w:eastAsia="en-US"/>
        </w:rPr>
        <w:t xml:space="preserve">, </w:t>
      </w:r>
      <w:r w:rsidR="009C155B" w:rsidRPr="000417E9">
        <w:rPr>
          <w:rFonts w:ascii="Palatino Linotype" w:eastAsia="Calibri" w:hAnsi="Palatino Linotype" w:cs="Tahoma"/>
          <w:b/>
          <w:bCs/>
          <w:i/>
          <w:sz w:val="22"/>
          <w:szCs w:val="22"/>
          <w:lang w:eastAsia="en-US"/>
        </w:rPr>
        <w:t>Último Informe de labores presentado</w:t>
      </w:r>
      <w:r w:rsidR="009C155B" w:rsidRPr="000417E9">
        <w:rPr>
          <w:rFonts w:ascii="Palatino Linotype" w:eastAsia="Calibri" w:hAnsi="Palatino Linotype" w:cs="Tahoma"/>
          <w:bCs/>
          <w:sz w:val="22"/>
          <w:szCs w:val="22"/>
          <w:lang w:eastAsia="en-US"/>
        </w:rPr>
        <w:t xml:space="preserve">, de la normatividad analizada no </w:t>
      </w:r>
      <w:r w:rsidR="00081C8C" w:rsidRPr="000417E9">
        <w:rPr>
          <w:rFonts w:ascii="Palatino Linotype" w:eastAsia="Calibri" w:hAnsi="Palatino Linotype" w:cs="Tahoma"/>
          <w:bCs/>
          <w:sz w:val="22"/>
          <w:szCs w:val="22"/>
          <w:lang w:eastAsia="en-US"/>
        </w:rPr>
        <w:t xml:space="preserve">se </w:t>
      </w:r>
      <w:r w:rsidR="009C155B" w:rsidRPr="000417E9">
        <w:rPr>
          <w:rFonts w:ascii="Palatino Linotype" w:eastAsia="Calibri" w:hAnsi="Palatino Linotype" w:cs="Tahoma"/>
          <w:bCs/>
          <w:sz w:val="22"/>
          <w:szCs w:val="22"/>
          <w:lang w:eastAsia="en-US"/>
        </w:rPr>
        <w:t>adv</w:t>
      </w:r>
      <w:r w:rsidR="00081C8C" w:rsidRPr="000417E9">
        <w:rPr>
          <w:rFonts w:ascii="Palatino Linotype" w:eastAsia="Calibri" w:hAnsi="Palatino Linotype" w:cs="Tahoma"/>
          <w:bCs/>
          <w:sz w:val="22"/>
          <w:szCs w:val="22"/>
          <w:lang w:eastAsia="en-US"/>
        </w:rPr>
        <w:t>ierte</w:t>
      </w:r>
      <w:r w:rsidR="009C155B" w:rsidRPr="000417E9">
        <w:rPr>
          <w:rFonts w:ascii="Palatino Linotype" w:eastAsia="Calibri" w:hAnsi="Palatino Linotype" w:cs="Tahoma"/>
          <w:bCs/>
          <w:sz w:val="22"/>
          <w:szCs w:val="22"/>
          <w:lang w:eastAsia="en-US"/>
        </w:rPr>
        <w:t xml:space="preserve"> </w:t>
      </w:r>
      <w:r w:rsidR="00081C8C" w:rsidRPr="000417E9">
        <w:rPr>
          <w:rFonts w:ascii="Palatino Linotype" w:eastAsia="Calibri" w:hAnsi="Palatino Linotype" w:cs="Tahoma"/>
          <w:bCs/>
          <w:sz w:val="22"/>
          <w:szCs w:val="22"/>
          <w:lang w:eastAsia="en-US"/>
        </w:rPr>
        <w:t xml:space="preserve">que el área </w:t>
      </w:r>
      <w:r w:rsidR="009C155B" w:rsidRPr="000417E9">
        <w:rPr>
          <w:rFonts w:ascii="Palatino Linotype" w:eastAsia="Calibri" w:hAnsi="Palatino Linotype" w:cs="Tahoma"/>
          <w:bCs/>
          <w:sz w:val="22"/>
          <w:szCs w:val="22"/>
          <w:lang w:eastAsia="en-US"/>
        </w:rPr>
        <w:t xml:space="preserve">de interés del Particular, a saber la </w:t>
      </w:r>
      <w:r w:rsidR="009C155B" w:rsidRPr="000417E9">
        <w:rPr>
          <w:rFonts w:ascii="Palatino Linotype" w:eastAsia="Calibri" w:hAnsi="Palatino Linotype" w:cs="Tahoma"/>
          <w:iCs/>
          <w:sz w:val="22"/>
          <w:szCs w:val="22"/>
          <w:lang w:val="es-ES" w:eastAsia="es-ES_tradnl"/>
        </w:rPr>
        <w:t xml:space="preserve">Subdirección de Parques, Jardines y Panteones, </w:t>
      </w:r>
      <w:r w:rsidR="009C155B" w:rsidRPr="000417E9">
        <w:rPr>
          <w:rFonts w:ascii="Palatino Linotype" w:eastAsia="Calibri" w:hAnsi="Palatino Linotype" w:cs="Tahoma"/>
          <w:bCs/>
          <w:sz w:val="22"/>
          <w:szCs w:val="22"/>
          <w:lang w:eastAsia="en-US"/>
        </w:rPr>
        <w:t xml:space="preserve">de la </w:t>
      </w:r>
      <w:r w:rsidR="009C155B" w:rsidRPr="000417E9">
        <w:rPr>
          <w:rFonts w:ascii="Palatino Linotype" w:eastAsia="Calibri" w:hAnsi="Palatino Linotype" w:cs="Tahoma"/>
          <w:iCs/>
          <w:sz w:val="22"/>
          <w:szCs w:val="22"/>
          <w:lang w:val="es-ES" w:eastAsia="es-ES_tradnl"/>
        </w:rPr>
        <w:t xml:space="preserve">Dirección de Servicios Públicos, </w:t>
      </w:r>
      <w:r w:rsidR="00081C8C" w:rsidRPr="000417E9">
        <w:rPr>
          <w:rFonts w:ascii="Palatino Linotype" w:eastAsia="Calibri" w:hAnsi="Palatino Linotype" w:cs="Tahoma"/>
          <w:iCs/>
          <w:sz w:val="22"/>
          <w:szCs w:val="22"/>
          <w:lang w:val="es-ES" w:eastAsia="es-ES_tradnl"/>
        </w:rPr>
        <w:t xml:space="preserve">tenga la obligación de </w:t>
      </w:r>
      <w:r w:rsidR="009C155B" w:rsidRPr="000417E9">
        <w:rPr>
          <w:rFonts w:ascii="Palatino Linotype" w:eastAsia="Calibri" w:hAnsi="Palatino Linotype" w:cs="Tahoma"/>
          <w:iCs/>
          <w:sz w:val="22"/>
          <w:szCs w:val="22"/>
          <w:lang w:val="es-ES" w:eastAsia="es-ES_tradnl"/>
        </w:rPr>
        <w:t>genera</w:t>
      </w:r>
      <w:r w:rsidR="00CC5D85" w:rsidRPr="000417E9">
        <w:rPr>
          <w:rFonts w:ascii="Palatino Linotype" w:eastAsia="Calibri" w:hAnsi="Palatino Linotype" w:cs="Tahoma"/>
          <w:iCs/>
          <w:sz w:val="22"/>
          <w:szCs w:val="22"/>
          <w:lang w:val="es-ES" w:eastAsia="es-ES_tradnl"/>
        </w:rPr>
        <w:t>r</w:t>
      </w:r>
      <w:r w:rsidR="009C155B" w:rsidRPr="000417E9">
        <w:rPr>
          <w:rFonts w:ascii="Palatino Linotype" w:eastAsia="Calibri" w:hAnsi="Palatino Linotype" w:cs="Tahoma"/>
          <w:iCs/>
          <w:sz w:val="22"/>
          <w:szCs w:val="22"/>
          <w:lang w:val="es-ES" w:eastAsia="es-ES_tradnl"/>
        </w:rPr>
        <w:t xml:space="preserve"> un </w:t>
      </w:r>
      <w:r w:rsidR="00081C8C" w:rsidRPr="000417E9">
        <w:rPr>
          <w:rFonts w:ascii="Palatino Linotype" w:eastAsia="Calibri" w:hAnsi="Palatino Linotype" w:cs="Tahoma"/>
          <w:iCs/>
          <w:sz w:val="22"/>
          <w:szCs w:val="22"/>
          <w:u w:val="single"/>
          <w:lang w:val="es-ES" w:eastAsia="es-ES_tradnl"/>
        </w:rPr>
        <w:t xml:space="preserve">informe </w:t>
      </w:r>
      <w:r w:rsidR="009C155B" w:rsidRPr="000417E9">
        <w:rPr>
          <w:rFonts w:ascii="Palatino Linotype" w:eastAsia="Calibri" w:hAnsi="Palatino Linotype" w:cs="Tahoma"/>
          <w:iCs/>
          <w:sz w:val="22"/>
          <w:szCs w:val="22"/>
          <w:u w:val="single"/>
          <w:lang w:val="es-ES" w:eastAsia="es-ES_tradnl"/>
        </w:rPr>
        <w:t xml:space="preserve">de </w:t>
      </w:r>
      <w:r w:rsidR="00081C8C" w:rsidRPr="000417E9">
        <w:rPr>
          <w:rFonts w:ascii="Palatino Linotype" w:eastAsia="Calibri" w:hAnsi="Palatino Linotype" w:cs="Tahoma"/>
          <w:iCs/>
          <w:sz w:val="22"/>
          <w:szCs w:val="22"/>
          <w:u w:val="single"/>
          <w:lang w:val="es-ES" w:eastAsia="es-ES_tradnl"/>
        </w:rPr>
        <w:t>labores</w:t>
      </w:r>
      <w:r w:rsidR="00081C8C" w:rsidRPr="000417E9">
        <w:rPr>
          <w:rFonts w:ascii="Palatino Linotype" w:eastAsia="Calibri" w:hAnsi="Palatino Linotype" w:cs="Tahoma"/>
          <w:iCs/>
          <w:sz w:val="22"/>
          <w:szCs w:val="22"/>
          <w:lang w:val="es-ES" w:eastAsia="es-ES_tradnl"/>
        </w:rPr>
        <w:t>;</w:t>
      </w:r>
      <w:r w:rsidR="009C155B" w:rsidRPr="000417E9">
        <w:rPr>
          <w:rFonts w:ascii="Palatino Linotype" w:eastAsia="Calibri" w:hAnsi="Palatino Linotype" w:cs="Tahoma"/>
          <w:iCs/>
          <w:sz w:val="22"/>
          <w:szCs w:val="22"/>
          <w:lang w:val="es-ES" w:eastAsia="es-ES_tradnl"/>
        </w:rPr>
        <w:t xml:space="preserve"> sin embargo, ante la falta de respuesta del Sujeto Obligado, es dable ordenar la búsqueda exhaustiva y razonable de la información,</w:t>
      </w:r>
      <w:r w:rsidR="00081C8C" w:rsidRPr="000417E9">
        <w:rPr>
          <w:rFonts w:ascii="Palatino Linotype" w:eastAsia="Calibri" w:hAnsi="Palatino Linotype" w:cs="Tahoma"/>
          <w:iCs/>
          <w:sz w:val="22"/>
          <w:szCs w:val="22"/>
          <w:lang w:val="es-ES" w:eastAsia="es-ES_tradnl"/>
        </w:rPr>
        <w:t xml:space="preserve"> </w:t>
      </w:r>
      <w:r w:rsidR="00E1094C" w:rsidRPr="000417E9">
        <w:rPr>
          <w:rFonts w:ascii="Palatino Linotype" w:eastAsia="Calibri" w:hAnsi="Palatino Linotype" w:cs="Tahoma"/>
          <w:iCs/>
          <w:sz w:val="22"/>
          <w:szCs w:val="22"/>
          <w:lang w:val="es-ES" w:eastAsia="es-ES_tradnl"/>
        </w:rPr>
        <w:t>para que haga entrega del documento en donde conste el informe de labores</w:t>
      </w:r>
      <w:r w:rsidR="00CC5D85" w:rsidRPr="000417E9">
        <w:rPr>
          <w:rFonts w:ascii="Palatino Linotype" w:eastAsia="Calibri" w:hAnsi="Palatino Linotype" w:cs="Tahoma"/>
          <w:iCs/>
          <w:sz w:val="22"/>
          <w:szCs w:val="22"/>
          <w:lang w:val="es-ES" w:eastAsia="es-ES_tradnl"/>
        </w:rPr>
        <w:t xml:space="preserve"> o bien, las actividades realizadas por la</w:t>
      </w:r>
      <w:r w:rsidR="00E1094C" w:rsidRPr="000417E9">
        <w:rPr>
          <w:rFonts w:ascii="Palatino Linotype" w:eastAsia="Calibri" w:hAnsi="Palatino Linotype" w:cs="Tahoma"/>
          <w:iCs/>
          <w:sz w:val="22"/>
          <w:szCs w:val="22"/>
          <w:lang w:val="es-ES" w:eastAsia="es-ES_tradnl"/>
        </w:rPr>
        <w:t xml:space="preserve"> Subdirección de Parques, Jardines y Panteones.</w:t>
      </w:r>
    </w:p>
    <w:p w14:paraId="5D32476D" w14:textId="77777777" w:rsidR="00081C8C" w:rsidRPr="000417E9" w:rsidRDefault="00081C8C" w:rsidP="00690562">
      <w:pPr>
        <w:tabs>
          <w:tab w:val="left" w:pos="4962"/>
        </w:tabs>
        <w:spacing w:line="360" w:lineRule="auto"/>
        <w:jc w:val="both"/>
        <w:rPr>
          <w:rFonts w:ascii="Palatino Linotype" w:eastAsia="Calibri" w:hAnsi="Palatino Linotype" w:cs="Tahoma"/>
          <w:iCs/>
          <w:sz w:val="22"/>
          <w:szCs w:val="22"/>
          <w:lang w:val="es-ES" w:eastAsia="es-ES_tradnl"/>
        </w:rPr>
      </w:pPr>
    </w:p>
    <w:p w14:paraId="6CEB1123" w14:textId="65336FCC" w:rsidR="00690562" w:rsidRPr="000417E9" w:rsidRDefault="002C1A9C" w:rsidP="00690562">
      <w:pPr>
        <w:tabs>
          <w:tab w:val="left" w:pos="4962"/>
        </w:tabs>
        <w:spacing w:line="360" w:lineRule="auto"/>
        <w:jc w:val="both"/>
        <w:rPr>
          <w:rFonts w:ascii="Palatino Linotype" w:eastAsia="Calibri" w:hAnsi="Palatino Linotype" w:cs="Tahoma"/>
          <w:iCs/>
          <w:sz w:val="22"/>
          <w:szCs w:val="22"/>
          <w:lang w:val="es-ES" w:eastAsia="es-ES_tradnl"/>
        </w:rPr>
      </w:pPr>
      <w:r w:rsidRPr="000417E9">
        <w:rPr>
          <w:rFonts w:ascii="Palatino Linotype" w:eastAsia="Calibri" w:hAnsi="Palatino Linotype" w:cs="Tahoma"/>
          <w:iCs/>
          <w:sz w:val="22"/>
          <w:szCs w:val="22"/>
          <w:lang w:val="es-ES" w:eastAsia="es-ES_tradnl"/>
        </w:rPr>
        <w:t>E</w:t>
      </w:r>
      <w:r w:rsidR="009C155B" w:rsidRPr="000417E9">
        <w:rPr>
          <w:rFonts w:ascii="Palatino Linotype" w:eastAsia="Calibri" w:hAnsi="Palatino Linotype" w:cs="Tahoma"/>
          <w:iCs/>
          <w:sz w:val="22"/>
          <w:szCs w:val="22"/>
          <w:lang w:val="es-ES" w:eastAsia="es-ES_tradnl"/>
        </w:rPr>
        <w:t>n caso de no generarla deberá manifestarlo en términos del artículo 19</w:t>
      </w:r>
      <w:r w:rsidRPr="000417E9">
        <w:rPr>
          <w:rFonts w:ascii="Palatino Linotype" w:eastAsia="Calibri" w:hAnsi="Palatino Linotype" w:cs="Tahoma"/>
          <w:iCs/>
          <w:sz w:val="22"/>
          <w:szCs w:val="22"/>
          <w:lang w:val="es-ES" w:eastAsia="es-ES_tradnl"/>
        </w:rPr>
        <w:t>, párrafo segundo,</w:t>
      </w:r>
      <w:r w:rsidR="009C155B" w:rsidRPr="000417E9">
        <w:rPr>
          <w:rFonts w:ascii="Palatino Linotype" w:eastAsia="Calibri" w:hAnsi="Palatino Linotype" w:cs="Tahoma"/>
          <w:iCs/>
          <w:sz w:val="22"/>
          <w:szCs w:val="22"/>
          <w:lang w:val="es-ES" w:eastAsia="es-ES_tradnl"/>
        </w:rPr>
        <w:t xml:space="preserve"> de la Ley de Transparencia y Acceso a la Información Pública del Estado de México y Municipios.</w:t>
      </w:r>
    </w:p>
    <w:p w14:paraId="10FD652D" w14:textId="77777777" w:rsidR="009C155B" w:rsidRPr="000417E9" w:rsidRDefault="009C155B" w:rsidP="00690562">
      <w:pPr>
        <w:tabs>
          <w:tab w:val="left" w:pos="4962"/>
        </w:tabs>
        <w:spacing w:line="360" w:lineRule="auto"/>
        <w:jc w:val="both"/>
        <w:rPr>
          <w:rFonts w:ascii="Palatino Linotype" w:eastAsia="Calibri" w:hAnsi="Palatino Linotype" w:cs="Tahoma"/>
          <w:iCs/>
          <w:sz w:val="22"/>
          <w:szCs w:val="22"/>
          <w:lang w:val="es-ES" w:eastAsia="es-ES_tradnl"/>
        </w:rPr>
      </w:pPr>
    </w:p>
    <w:p w14:paraId="641F33C1" w14:textId="77777777" w:rsidR="009C155B" w:rsidRPr="000417E9" w:rsidRDefault="009C155B" w:rsidP="00690562">
      <w:pPr>
        <w:tabs>
          <w:tab w:val="left" w:pos="4962"/>
        </w:tabs>
        <w:spacing w:line="360" w:lineRule="auto"/>
        <w:jc w:val="both"/>
        <w:rPr>
          <w:rFonts w:ascii="Palatino Linotype" w:eastAsia="Calibri" w:hAnsi="Palatino Linotype" w:cs="Tahoma"/>
          <w:b/>
          <w:bCs/>
          <w:sz w:val="22"/>
          <w:szCs w:val="22"/>
          <w:lang w:eastAsia="en-US"/>
        </w:rPr>
      </w:pPr>
      <w:r w:rsidRPr="000417E9">
        <w:rPr>
          <w:rFonts w:ascii="Palatino Linotype" w:eastAsia="Calibri" w:hAnsi="Palatino Linotype" w:cs="Tahoma"/>
          <w:b/>
          <w:iCs/>
          <w:sz w:val="22"/>
          <w:szCs w:val="22"/>
          <w:lang w:val="es-ES" w:eastAsia="es-ES_tradnl"/>
        </w:rPr>
        <w:t xml:space="preserve">Con relación </w:t>
      </w:r>
      <w:r w:rsidRPr="000417E9">
        <w:rPr>
          <w:rFonts w:ascii="Palatino Linotype" w:eastAsia="Calibri" w:hAnsi="Palatino Linotype" w:cs="Tahoma"/>
          <w:b/>
          <w:bCs/>
          <w:sz w:val="22"/>
          <w:szCs w:val="22"/>
          <w:lang w:eastAsia="en-US"/>
        </w:rPr>
        <w:t>a lo solicitado e identificado con los numerales 4, 6 y 7, consistentes en:</w:t>
      </w:r>
    </w:p>
    <w:p w14:paraId="1C116D19" w14:textId="77777777" w:rsidR="00E567AD" w:rsidRPr="000417E9" w:rsidRDefault="00E567AD" w:rsidP="00690562">
      <w:pPr>
        <w:tabs>
          <w:tab w:val="left" w:pos="4962"/>
        </w:tabs>
        <w:spacing w:line="360" w:lineRule="auto"/>
        <w:jc w:val="both"/>
        <w:rPr>
          <w:rFonts w:ascii="Palatino Linotype" w:eastAsia="Calibri" w:hAnsi="Palatino Linotype" w:cs="Tahoma"/>
          <w:b/>
          <w:bCs/>
          <w:sz w:val="22"/>
          <w:szCs w:val="22"/>
          <w:lang w:eastAsia="en-US"/>
        </w:rPr>
      </w:pPr>
    </w:p>
    <w:p w14:paraId="639326D4" w14:textId="77777777" w:rsidR="007E44BF" w:rsidRPr="000417E9" w:rsidRDefault="007E44BF" w:rsidP="009C155B">
      <w:pPr>
        <w:pStyle w:val="Prrafodelista"/>
        <w:numPr>
          <w:ilvl w:val="0"/>
          <w:numId w:val="24"/>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Documento o documentos que avalen los permisos a particulares o a cualquier autoridad, para la construcción Mausoleo en el panteón Municipal, emitidos durante la presente administración;</w:t>
      </w:r>
    </w:p>
    <w:p w14:paraId="1F458F8C" w14:textId="77777777" w:rsidR="007E44BF" w:rsidRPr="000417E9" w:rsidRDefault="007E44BF" w:rsidP="009C155B">
      <w:pPr>
        <w:pStyle w:val="Prrafodelista"/>
        <w:numPr>
          <w:ilvl w:val="0"/>
          <w:numId w:val="25"/>
        </w:numPr>
        <w:tabs>
          <w:tab w:val="left" w:pos="4962"/>
        </w:tabs>
        <w:spacing w:line="360" w:lineRule="auto"/>
        <w:ind w:left="709"/>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Documento o documentos que avalen los permisos emitidos por el C. Juan Jesús Durán Cárdenas, para realizar cualquier tipio de actividad en el panteón Municipal; y,</w:t>
      </w:r>
    </w:p>
    <w:p w14:paraId="4AA0C35A" w14:textId="77777777" w:rsidR="007E44BF" w:rsidRPr="000417E9" w:rsidRDefault="007E44BF" w:rsidP="009C155B">
      <w:pPr>
        <w:pStyle w:val="Prrafodelista"/>
        <w:numPr>
          <w:ilvl w:val="0"/>
          <w:numId w:val="25"/>
        </w:numPr>
        <w:tabs>
          <w:tab w:val="left" w:pos="4962"/>
        </w:tabs>
        <w:spacing w:line="360" w:lineRule="auto"/>
        <w:ind w:left="709"/>
        <w:jc w:val="both"/>
        <w:rPr>
          <w:rFonts w:ascii="Palatino Linotype" w:eastAsia="Calibri" w:hAnsi="Palatino Linotype" w:cs="Tahoma"/>
          <w:iCs/>
          <w:szCs w:val="22"/>
          <w:lang w:val="es-ES" w:eastAsia="es-ES_tradnl"/>
        </w:rPr>
      </w:pPr>
      <w:r w:rsidRPr="000417E9">
        <w:rPr>
          <w:rFonts w:ascii="Palatino Linotype" w:eastAsia="Calibri" w:hAnsi="Palatino Linotype" w:cs="Tahoma"/>
          <w:iCs/>
          <w:szCs w:val="22"/>
          <w:lang w:val="es-ES" w:eastAsia="es-ES_tradnl"/>
        </w:rPr>
        <w:t>Documento o documentos que avalen los permisos emitidos que el C. Juan Jesús Durán Cárdenas brindó al C. Marco Antonio Gallardo Lozada, para realizar cualquier tipio de actividad en el panteón Municipal, por ejemplo, la construcción de un Mausoleo.</w:t>
      </w:r>
    </w:p>
    <w:p w14:paraId="14733734" w14:textId="77777777" w:rsidR="007E44BF" w:rsidRPr="000417E9" w:rsidRDefault="007E44BF" w:rsidP="00E72A19">
      <w:pPr>
        <w:spacing w:line="360" w:lineRule="auto"/>
        <w:ind w:right="-93"/>
        <w:jc w:val="both"/>
        <w:rPr>
          <w:rFonts w:ascii="Palatino Linotype" w:eastAsia="Calibri" w:hAnsi="Palatino Linotype" w:cs="Tahoma"/>
          <w:bCs/>
          <w:sz w:val="22"/>
          <w:szCs w:val="22"/>
          <w:lang w:eastAsia="en-US"/>
        </w:rPr>
      </w:pPr>
    </w:p>
    <w:p w14:paraId="231981C3" w14:textId="77777777" w:rsidR="009C155B" w:rsidRPr="000417E9" w:rsidRDefault="00CF7F57"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lastRenderedPageBreak/>
        <w:t xml:space="preserve">Acorde con </w:t>
      </w:r>
      <w:r w:rsidRPr="000417E9">
        <w:rPr>
          <w:rFonts w:ascii="Palatino Linotype" w:eastAsia="Calibri" w:hAnsi="Palatino Linotype" w:cs="Tahoma"/>
          <w:bCs/>
          <w:iCs/>
          <w:sz w:val="22"/>
          <w:szCs w:val="22"/>
          <w:lang w:val="es-ES" w:eastAsia="en-US"/>
        </w:rPr>
        <w:t xml:space="preserve">los artículos 64 y 66, del Bando Municipal 2018 de Ozumba, la Subdirección de Parques, Jardines y Panteones, </w:t>
      </w:r>
      <w:r w:rsidRPr="000417E9">
        <w:rPr>
          <w:rFonts w:ascii="Palatino Linotype" w:eastAsia="Calibri" w:hAnsi="Palatino Linotype" w:cs="Tahoma"/>
          <w:bCs/>
          <w:sz w:val="22"/>
          <w:szCs w:val="22"/>
          <w:lang w:eastAsia="en-US"/>
        </w:rPr>
        <w:t xml:space="preserve">de la </w:t>
      </w:r>
      <w:r w:rsidRPr="000417E9">
        <w:rPr>
          <w:rFonts w:ascii="Palatino Linotype" w:eastAsia="Calibri" w:hAnsi="Palatino Linotype" w:cs="Tahoma"/>
          <w:bCs/>
          <w:iCs/>
          <w:sz w:val="22"/>
          <w:szCs w:val="22"/>
          <w:lang w:val="es-ES" w:eastAsia="en-US"/>
        </w:rPr>
        <w:t>Dirección de Servicios Públicos del Sujeto Obligado, tiene a su cargo la prestación del servicio público de panteones previo pago de los derechos que se generen, de conformidad con la normatividad aplicable, por lo cual el Sujeto Obligado conoce la información solicitada.</w:t>
      </w:r>
    </w:p>
    <w:p w14:paraId="2493CE56" w14:textId="77777777" w:rsidR="009C155B" w:rsidRPr="000417E9" w:rsidRDefault="009C155B" w:rsidP="00E72A19">
      <w:pPr>
        <w:spacing w:line="360" w:lineRule="auto"/>
        <w:ind w:right="-93"/>
        <w:jc w:val="both"/>
        <w:rPr>
          <w:rFonts w:ascii="Palatino Linotype" w:eastAsia="Calibri" w:hAnsi="Palatino Linotype" w:cs="Tahoma"/>
          <w:bCs/>
          <w:sz w:val="22"/>
          <w:szCs w:val="22"/>
          <w:lang w:eastAsia="en-US"/>
        </w:rPr>
      </w:pPr>
    </w:p>
    <w:p w14:paraId="555F916F" w14:textId="77777777" w:rsidR="009D7EDD" w:rsidRPr="000417E9" w:rsidRDefault="00CF7F57"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Por cuanto hace a la información descrita en los numerales 6 y 7, cabe señalar que </w:t>
      </w:r>
      <w:r w:rsidR="000D514C" w:rsidRPr="000417E9">
        <w:rPr>
          <w:rFonts w:ascii="Palatino Linotype" w:eastAsia="Calibri" w:hAnsi="Palatino Linotype" w:cs="Tahoma"/>
          <w:bCs/>
          <w:sz w:val="22"/>
          <w:szCs w:val="22"/>
          <w:lang w:eastAsia="en-US"/>
        </w:rPr>
        <w:t xml:space="preserve">adicional al análisis normativo descrito, este Instituto llevó a cabo la revisión del portal electrónico de Información Pública de Oficio </w:t>
      </w:r>
      <w:r w:rsidR="00FB6B37" w:rsidRPr="000417E9">
        <w:rPr>
          <w:rFonts w:ascii="Palatino Linotype" w:eastAsia="Calibri" w:hAnsi="Palatino Linotype" w:cs="Tahoma"/>
          <w:bCs/>
          <w:sz w:val="22"/>
          <w:szCs w:val="22"/>
          <w:lang w:eastAsia="en-US"/>
        </w:rPr>
        <w:t xml:space="preserve">Mexiquense </w:t>
      </w:r>
      <w:r w:rsidR="000D514C" w:rsidRPr="000417E9">
        <w:rPr>
          <w:rFonts w:ascii="Palatino Linotype" w:eastAsia="Calibri" w:hAnsi="Palatino Linotype" w:cs="Tahoma"/>
          <w:bCs/>
          <w:sz w:val="22"/>
          <w:szCs w:val="22"/>
          <w:lang w:eastAsia="en-US"/>
        </w:rPr>
        <w:t xml:space="preserve">(IPOMEX), del Sujeto Obligado, </w:t>
      </w:r>
      <w:r w:rsidR="00FB6B37" w:rsidRPr="000417E9">
        <w:rPr>
          <w:rFonts w:ascii="Palatino Linotype" w:eastAsia="Calibri" w:hAnsi="Palatino Linotype" w:cs="Tahoma"/>
          <w:bCs/>
          <w:sz w:val="22"/>
          <w:szCs w:val="22"/>
          <w:lang w:eastAsia="en-US"/>
        </w:rPr>
        <w:t xml:space="preserve">en donde se constató </w:t>
      </w:r>
      <w:r w:rsidR="000D514C" w:rsidRPr="000417E9">
        <w:rPr>
          <w:rFonts w:ascii="Palatino Linotype" w:eastAsia="Calibri" w:hAnsi="Palatino Linotype" w:cs="Tahoma"/>
          <w:bCs/>
          <w:sz w:val="22"/>
          <w:szCs w:val="22"/>
          <w:lang w:eastAsia="en-US"/>
        </w:rPr>
        <w:t xml:space="preserve">que </w:t>
      </w:r>
      <w:r w:rsidR="002921EB" w:rsidRPr="000417E9">
        <w:rPr>
          <w:rFonts w:ascii="Palatino Linotype" w:eastAsia="Calibri" w:hAnsi="Palatino Linotype" w:cs="Tahoma"/>
          <w:bCs/>
          <w:sz w:val="22"/>
          <w:szCs w:val="22"/>
          <w:lang w:eastAsia="en-US"/>
        </w:rPr>
        <w:t xml:space="preserve">las personas referidas por el Recurrente en sus solicitudes de acceso a la información </w:t>
      </w:r>
      <w:r w:rsidR="002921EB" w:rsidRPr="000417E9">
        <w:rPr>
          <w:rFonts w:ascii="Palatino Linotype" w:eastAsia="Calibri" w:hAnsi="Palatino Linotype" w:cs="Tahoma"/>
          <w:bCs/>
          <w:sz w:val="22"/>
          <w:szCs w:val="22"/>
          <w:lang w:val="es-ES" w:eastAsia="en-US"/>
        </w:rPr>
        <w:t xml:space="preserve">00138/OZUMBA/IP/2018 y </w:t>
      </w:r>
      <w:r w:rsidR="002921EB" w:rsidRPr="000417E9">
        <w:rPr>
          <w:rFonts w:ascii="Palatino Linotype" w:hAnsi="Palatino Linotype" w:cs="Tahoma"/>
          <w:bCs/>
          <w:sz w:val="22"/>
          <w:szCs w:val="22"/>
          <w:lang w:val="es-ES"/>
        </w:rPr>
        <w:t>00139/OZUMBA/IP/2018</w:t>
      </w:r>
      <w:r w:rsidR="002921EB" w:rsidRPr="000417E9">
        <w:rPr>
          <w:rFonts w:ascii="Palatino Linotype" w:eastAsia="Calibri" w:hAnsi="Palatino Linotype" w:cs="Tahoma"/>
          <w:bCs/>
          <w:sz w:val="22"/>
          <w:szCs w:val="22"/>
          <w:lang w:eastAsia="en-US"/>
        </w:rPr>
        <w:t xml:space="preserve">, a saber, </w:t>
      </w:r>
      <w:r w:rsidR="000D514C" w:rsidRPr="000417E9">
        <w:rPr>
          <w:rFonts w:ascii="Palatino Linotype" w:eastAsia="Calibri" w:hAnsi="Palatino Linotype" w:cs="Tahoma"/>
          <w:bCs/>
          <w:sz w:val="22"/>
          <w:szCs w:val="22"/>
          <w:lang w:eastAsia="en-US"/>
        </w:rPr>
        <w:t xml:space="preserve">el </w:t>
      </w:r>
      <w:r w:rsidR="002921EB" w:rsidRPr="000417E9">
        <w:rPr>
          <w:rFonts w:ascii="Palatino Linotype" w:eastAsia="Calibri" w:hAnsi="Palatino Linotype" w:cs="Tahoma"/>
          <w:bCs/>
          <w:sz w:val="22"/>
          <w:szCs w:val="22"/>
          <w:lang w:eastAsia="en-US"/>
        </w:rPr>
        <w:t xml:space="preserve">C. Marco Antonio Gallardo Lozada, ostentó el cargo de Presidente Municipal de Ozumba, administración 2016-2018, asimismo el </w:t>
      </w:r>
      <w:r w:rsidR="000D514C" w:rsidRPr="000417E9">
        <w:rPr>
          <w:rFonts w:ascii="Palatino Linotype" w:eastAsia="Calibri" w:hAnsi="Palatino Linotype" w:cs="Tahoma"/>
          <w:bCs/>
          <w:sz w:val="22"/>
          <w:szCs w:val="22"/>
          <w:lang w:eastAsia="en-US"/>
        </w:rPr>
        <w:t xml:space="preserve">C. </w:t>
      </w:r>
      <w:r w:rsidRPr="000417E9">
        <w:rPr>
          <w:rFonts w:ascii="Palatino Linotype" w:eastAsia="Calibri" w:hAnsi="Palatino Linotype" w:cs="Tahoma"/>
          <w:bCs/>
          <w:iCs/>
          <w:sz w:val="22"/>
          <w:szCs w:val="22"/>
          <w:lang w:val="es-ES" w:eastAsia="en-US"/>
        </w:rPr>
        <w:t>Juan Jesús Durán Cárdenas</w:t>
      </w:r>
      <w:r w:rsidR="000D514C" w:rsidRPr="000417E9">
        <w:rPr>
          <w:rFonts w:ascii="Palatino Linotype" w:eastAsia="Calibri" w:hAnsi="Palatino Linotype" w:cs="Tahoma"/>
          <w:bCs/>
          <w:sz w:val="22"/>
          <w:szCs w:val="22"/>
          <w:lang w:eastAsia="en-US"/>
        </w:rPr>
        <w:t xml:space="preserve">, </w:t>
      </w:r>
      <w:r w:rsidR="002921EB" w:rsidRPr="000417E9">
        <w:rPr>
          <w:rFonts w:ascii="Palatino Linotype" w:eastAsia="Calibri" w:hAnsi="Palatino Linotype" w:cs="Tahoma"/>
          <w:bCs/>
          <w:sz w:val="22"/>
          <w:szCs w:val="22"/>
          <w:lang w:eastAsia="en-US"/>
        </w:rPr>
        <w:t>tiene como cargo o nombramiento otorgado  Subdirector de Parques y Jardines adscrito a la Coordinación de Parques, Jardines y Panteones</w:t>
      </w:r>
      <w:r w:rsidR="009D7EDD" w:rsidRPr="000417E9">
        <w:rPr>
          <w:rFonts w:ascii="Palatino Linotype" w:eastAsia="Calibri" w:hAnsi="Palatino Linotype" w:cs="Tahoma"/>
          <w:bCs/>
          <w:sz w:val="22"/>
          <w:szCs w:val="22"/>
          <w:lang w:eastAsia="en-US"/>
        </w:rPr>
        <w:t>, como se muestra a continuación:</w:t>
      </w:r>
    </w:p>
    <w:p w14:paraId="4E5B2125" w14:textId="77777777" w:rsidR="002921EB" w:rsidRPr="000417E9" w:rsidRDefault="002921EB" w:rsidP="00E72A19">
      <w:pPr>
        <w:spacing w:line="360" w:lineRule="auto"/>
        <w:ind w:right="-93"/>
        <w:jc w:val="both"/>
        <w:rPr>
          <w:rFonts w:ascii="Palatino Linotype" w:eastAsia="Calibri" w:hAnsi="Palatino Linotype" w:cs="Tahoma"/>
          <w:bCs/>
          <w:sz w:val="22"/>
          <w:szCs w:val="22"/>
          <w:lang w:eastAsia="en-US"/>
        </w:rPr>
      </w:pPr>
    </w:p>
    <w:p w14:paraId="19136FC5" w14:textId="77777777" w:rsidR="002921EB" w:rsidRPr="000417E9" w:rsidRDefault="002921EB" w:rsidP="002921EB">
      <w:pPr>
        <w:spacing w:line="360" w:lineRule="auto"/>
        <w:ind w:right="-93"/>
        <w:jc w:val="center"/>
        <w:rPr>
          <w:rFonts w:ascii="Palatino Linotype" w:eastAsia="Calibri" w:hAnsi="Palatino Linotype" w:cs="Tahoma"/>
          <w:bCs/>
          <w:sz w:val="22"/>
          <w:szCs w:val="22"/>
          <w:lang w:eastAsia="en-US"/>
        </w:rPr>
      </w:pPr>
      <w:r w:rsidRPr="000417E9">
        <w:rPr>
          <w:noProof/>
          <w:lang w:eastAsia="es-MX"/>
        </w:rPr>
        <w:lastRenderedPageBreak/>
        <mc:AlternateContent>
          <mc:Choice Requires="wps">
            <w:drawing>
              <wp:anchor distT="0" distB="0" distL="114300" distR="114300" simplePos="0" relativeHeight="251666432" behindDoc="0" locked="0" layoutInCell="1" allowOverlap="1" wp14:anchorId="76DF214E" wp14:editId="690D95C9">
                <wp:simplePos x="0" y="0"/>
                <wp:positionH relativeFrom="column">
                  <wp:posOffset>385699</wp:posOffset>
                </wp:positionH>
                <wp:positionV relativeFrom="paragraph">
                  <wp:posOffset>2356358</wp:posOffset>
                </wp:positionV>
                <wp:extent cx="3321170" cy="569344"/>
                <wp:effectExtent l="19050" t="19050" r="12700" b="21590"/>
                <wp:wrapNone/>
                <wp:docPr id="14" name="Rectángulo 14"/>
                <wp:cNvGraphicFramePr/>
                <a:graphic xmlns:a="http://schemas.openxmlformats.org/drawingml/2006/main">
                  <a:graphicData uri="http://schemas.microsoft.com/office/word/2010/wordprocessingShape">
                    <wps:wsp>
                      <wps:cNvSpPr/>
                      <wps:spPr>
                        <a:xfrm>
                          <a:off x="0" y="0"/>
                          <a:ext cx="3321170" cy="56934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991DA" id="Rectángulo 14" o:spid="_x0000_s1026" style="position:absolute;margin-left:30.35pt;margin-top:185.55pt;width:261.5pt;height:44.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" filled="f" strokecolor="#c00000" strokeweight="2.25pt"/>
            </w:pict>
          </mc:Fallback>
        </mc:AlternateContent>
      </w:r>
      <w:r w:rsidRPr="000417E9">
        <w:rPr>
          <w:noProof/>
          <w:lang w:eastAsia="es-MX"/>
        </w:rPr>
        <w:drawing>
          <wp:inline distT="0" distB="0" distL="0" distR="0" wp14:anchorId="493821F3" wp14:editId="097B50A1">
            <wp:extent cx="5471160" cy="4528108"/>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01" t="6783" r="27355" b="16256"/>
                    <a:stretch/>
                  </pic:blipFill>
                  <pic:spPr bwMode="auto">
                    <a:xfrm>
                      <a:off x="0" y="0"/>
                      <a:ext cx="5514070" cy="4563621"/>
                    </a:xfrm>
                    <a:prstGeom prst="rect">
                      <a:avLst/>
                    </a:prstGeom>
                    <a:ln>
                      <a:noFill/>
                    </a:ln>
                    <a:extLst>
                      <a:ext uri="{53640926-AAD7-44D8-BBD7-CCE9431645EC}">
                        <a14:shadowObscured xmlns:a14="http://schemas.microsoft.com/office/drawing/2010/main"/>
                      </a:ext>
                    </a:extLst>
                  </pic:spPr>
                </pic:pic>
              </a:graphicData>
            </a:graphic>
          </wp:inline>
        </w:drawing>
      </w:r>
    </w:p>
    <w:p w14:paraId="19B39E8D" w14:textId="77777777" w:rsidR="009D7EDD" w:rsidRPr="000417E9" w:rsidRDefault="009D7EDD" w:rsidP="00E72A19">
      <w:pPr>
        <w:spacing w:line="360" w:lineRule="auto"/>
        <w:ind w:right="-93"/>
        <w:jc w:val="both"/>
        <w:rPr>
          <w:rFonts w:ascii="Palatino Linotype" w:eastAsia="Calibri" w:hAnsi="Palatino Linotype" w:cs="Tahoma"/>
          <w:bCs/>
          <w:sz w:val="22"/>
          <w:szCs w:val="22"/>
          <w:lang w:eastAsia="en-US"/>
        </w:rPr>
      </w:pPr>
    </w:p>
    <w:p w14:paraId="1AD653BA" w14:textId="77777777" w:rsidR="009D7EDD" w:rsidRPr="000417E9" w:rsidRDefault="009D7EDD" w:rsidP="00E72A19">
      <w:pPr>
        <w:spacing w:line="360" w:lineRule="auto"/>
        <w:ind w:right="-93"/>
        <w:jc w:val="both"/>
        <w:rPr>
          <w:rFonts w:ascii="Palatino Linotype" w:eastAsia="Calibri" w:hAnsi="Palatino Linotype" w:cs="Tahoma"/>
          <w:bCs/>
          <w:sz w:val="22"/>
          <w:szCs w:val="22"/>
          <w:lang w:eastAsia="en-US"/>
        </w:rPr>
      </w:pPr>
      <w:r w:rsidRPr="000417E9">
        <w:rPr>
          <w:noProof/>
          <w:lang w:eastAsia="es-MX"/>
        </w:rPr>
        <w:lastRenderedPageBreak/>
        <mc:AlternateContent>
          <mc:Choice Requires="wps">
            <w:drawing>
              <wp:anchor distT="0" distB="0" distL="114300" distR="114300" simplePos="0" relativeHeight="251662336" behindDoc="0" locked="0" layoutInCell="1" allowOverlap="1" wp14:anchorId="5AD0F2CC" wp14:editId="1CFF72CC">
                <wp:simplePos x="0" y="0"/>
                <wp:positionH relativeFrom="column">
                  <wp:posOffset>551444</wp:posOffset>
                </wp:positionH>
                <wp:positionV relativeFrom="paragraph">
                  <wp:posOffset>2849245</wp:posOffset>
                </wp:positionV>
                <wp:extent cx="3321170" cy="569344"/>
                <wp:effectExtent l="19050" t="19050" r="12700" b="21590"/>
                <wp:wrapNone/>
                <wp:docPr id="5" name="Rectángulo 5"/>
                <wp:cNvGraphicFramePr/>
                <a:graphic xmlns:a="http://schemas.openxmlformats.org/drawingml/2006/main">
                  <a:graphicData uri="http://schemas.microsoft.com/office/word/2010/wordprocessingShape">
                    <wps:wsp>
                      <wps:cNvSpPr/>
                      <wps:spPr>
                        <a:xfrm>
                          <a:off x="0" y="0"/>
                          <a:ext cx="3321170" cy="56934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8C33A" id="Rectángulo 5" o:spid="_x0000_s1026" style="position:absolute;margin-left:43.4pt;margin-top:224.35pt;width:261.5pt;height:4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" filled="f" strokecolor="#c00000" strokeweight="2.25pt"/>
            </w:pict>
          </mc:Fallback>
        </mc:AlternateContent>
      </w:r>
      <w:r w:rsidRPr="000417E9">
        <w:rPr>
          <w:noProof/>
          <w:lang w:eastAsia="es-MX"/>
        </w:rPr>
        <w:drawing>
          <wp:inline distT="0" distB="0" distL="0" distR="0" wp14:anchorId="0EE3CB29" wp14:editId="53F5AF92">
            <wp:extent cx="5798988" cy="540013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418" t="7479" r="2659" b="13181"/>
                    <a:stretch/>
                  </pic:blipFill>
                  <pic:spPr bwMode="auto">
                    <a:xfrm>
                      <a:off x="0" y="0"/>
                      <a:ext cx="5798988" cy="5400136"/>
                    </a:xfrm>
                    <a:prstGeom prst="rect">
                      <a:avLst/>
                    </a:prstGeom>
                    <a:ln>
                      <a:noFill/>
                    </a:ln>
                    <a:extLst>
                      <a:ext uri="{53640926-AAD7-44D8-BBD7-CCE9431645EC}">
                        <a14:shadowObscured xmlns:a14="http://schemas.microsoft.com/office/drawing/2010/main"/>
                      </a:ext>
                    </a:extLst>
                  </pic:spPr>
                </pic:pic>
              </a:graphicData>
            </a:graphic>
          </wp:inline>
        </w:drawing>
      </w:r>
    </w:p>
    <w:p w14:paraId="2B56CB82" w14:textId="77777777" w:rsidR="00CF7F57" w:rsidRPr="000417E9" w:rsidRDefault="00CF7F57" w:rsidP="00E72A19">
      <w:pPr>
        <w:spacing w:line="360" w:lineRule="auto"/>
        <w:ind w:right="-93"/>
        <w:jc w:val="both"/>
        <w:rPr>
          <w:rFonts w:ascii="Palatino Linotype" w:eastAsia="Calibri" w:hAnsi="Palatino Linotype" w:cs="Tahoma"/>
          <w:bCs/>
          <w:sz w:val="22"/>
          <w:szCs w:val="22"/>
          <w:lang w:eastAsia="en-US"/>
        </w:rPr>
      </w:pPr>
    </w:p>
    <w:p w14:paraId="3BC9F1E6" w14:textId="77777777" w:rsidR="000D514C" w:rsidRPr="000417E9" w:rsidRDefault="009D7EDD"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Ahora bien, dada la discordancia, entre lo establecido en el Bando Municipal del Sujeto Obligado y lo publicado en IPOMEX, respecto a la denominación del área responsable del servicio público de panteones</w:t>
      </w:r>
      <w:r w:rsidR="00FB6B37" w:rsidRPr="000417E9">
        <w:rPr>
          <w:rFonts w:ascii="Palatino Linotype" w:eastAsia="Calibri" w:hAnsi="Palatino Linotype" w:cs="Tahoma"/>
          <w:bCs/>
          <w:sz w:val="22"/>
          <w:szCs w:val="22"/>
          <w:lang w:eastAsia="en-US"/>
        </w:rPr>
        <w:t>;</w:t>
      </w:r>
      <w:r w:rsidRPr="000417E9">
        <w:rPr>
          <w:rFonts w:ascii="Palatino Linotype" w:eastAsia="Calibri" w:hAnsi="Palatino Linotype" w:cs="Tahoma"/>
          <w:bCs/>
          <w:sz w:val="22"/>
          <w:szCs w:val="22"/>
          <w:lang w:eastAsia="en-US"/>
        </w:rPr>
        <w:t xml:space="preserve"> es decir, si es una Subdirección o Coordinación, o si dentro de la Coordinación cuenta con ambas subdirecciones, se revisó la estructura orgánica publicada por el Sujeto Obligado en IPOMEX</w:t>
      </w:r>
      <w:r w:rsidR="00FB6B37" w:rsidRPr="000417E9">
        <w:rPr>
          <w:rFonts w:ascii="Palatino Linotype" w:eastAsia="Calibri" w:hAnsi="Palatino Linotype" w:cs="Tahoma"/>
          <w:bCs/>
          <w:sz w:val="22"/>
          <w:szCs w:val="22"/>
          <w:lang w:eastAsia="en-US"/>
        </w:rPr>
        <w:t xml:space="preserve"> y se</w:t>
      </w:r>
      <w:r w:rsidRPr="000417E9">
        <w:rPr>
          <w:rFonts w:ascii="Palatino Linotype" w:eastAsia="Calibri" w:hAnsi="Palatino Linotype" w:cs="Tahoma"/>
          <w:bCs/>
          <w:sz w:val="22"/>
          <w:szCs w:val="22"/>
          <w:lang w:eastAsia="en-US"/>
        </w:rPr>
        <w:t xml:space="preserve"> </w:t>
      </w:r>
      <w:r w:rsidR="00FB6B37" w:rsidRPr="000417E9">
        <w:rPr>
          <w:rFonts w:ascii="Palatino Linotype" w:eastAsia="Calibri" w:hAnsi="Palatino Linotype" w:cs="Tahoma"/>
          <w:bCs/>
          <w:sz w:val="22"/>
          <w:szCs w:val="22"/>
          <w:lang w:eastAsia="en-US"/>
        </w:rPr>
        <w:t xml:space="preserve">observó </w:t>
      </w:r>
      <w:r w:rsidRPr="000417E9">
        <w:rPr>
          <w:rFonts w:ascii="Palatino Linotype" w:eastAsia="Calibri" w:hAnsi="Palatino Linotype" w:cs="Tahoma"/>
          <w:bCs/>
          <w:sz w:val="22"/>
          <w:szCs w:val="22"/>
          <w:lang w:eastAsia="en-US"/>
        </w:rPr>
        <w:t xml:space="preserve">que la Dirección de Servicios Públicos cuenta con la Subdirección de Limpia, la Subdirección de Alumbrado Público y la Coordinación de </w:t>
      </w:r>
      <w:r w:rsidRPr="000417E9">
        <w:rPr>
          <w:rFonts w:ascii="Palatino Linotype" w:eastAsia="Calibri" w:hAnsi="Palatino Linotype" w:cs="Tahoma"/>
          <w:bCs/>
          <w:sz w:val="22"/>
          <w:szCs w:val="22"/>
          <w:lang w:eastAsia="en-US"/>
        </w:rPr>
        <w:lastRenderedPageBreak/>
        <w:t>Parques, Jardines y Panteones, sin que al momento exista un desdoblamiento adicional, como se aprecia en la imagen siguiente:</w:t>
      </w:r>
    </w:p>
    <w:p w14:paraId="4D51DCD2" w14:textId="77777777" w:rsidR="009D7EDD" w:rsidRPr="000417E9" w:rsidRDefault="009D7EDD" w:rsidP="00E72A19">
      <w:pPr>
        <w:spacing w:line="360" w:lineRule="auto"/>
        <w:ind w:right="-93"/>
        <w:jc w:val="both"/>
        <w:rPr>
          <w:rFonts w:ascii="Palatino Linotype" w:eastAsia="Calibri" w:hAnsi="Palatino Linotype" w:cs="Tahoma"/>
          <w:bCs/>
          <w:sz w:val="22"/>
          <w:szCs w:val="22"/>
          <w:lang w:eastAsia="en-US"/>
        </w:rPr>
      </w:pPr>
    </w:p>
    <w:p w14:paraId="58913D14" w14:textId="77777777" w:rsidR="009D7EDD" w:rsidRPr="000417E9" w:rsidRDefault="009D7EDD" w:rsidP="009D7EDD">
      <w:pPr>
        <w:spacing w:line="360" w:lineRule="auto"/>
        <w:ind w:right="-93"/>
        <w:jc w:val="center"/>
        <w:rPr>
          <w:rFonts w:ascii="Palatino Linotype" w:eastAsia="Calibri" w:hAnsi="Palatino Linotype" w:cs="Tahoma"/>
          <w:bCs/>
          <w:sz w:val="22"/>
          <w:szCs w:val="22"/>
          <w:lang w:eastAsia="en-US"/>
        </w:rPr>
      </w:pPr>
      <w:r w:rsidRPr="000417E9">
        <w:rPr>
          <w:noProof/>
          <w:lang w:eastAsia="es-MX"/>
        </w:rPr>
        <mc:AlternateContent>
          <mc:Choice Requires="wps">
            <w:drawing>
              <wp:anchor distT="0" distB="0" distL="114300" distR="114300" simplePos="0" relativeHeight="251664384" behindDoc="0" locked="0" layoutInCell="1" allowOverlap="1" wp14:anchorId="135D5F6A" wp14:editId="00222427">
                <wp:simplePos x="0" y="0"/>
                <wp:positionH relativeFrom="column">
                  <wp:posOffset>1335034</wp:posOffset>
                </wp:positionH>
                <wp:positionV relativeFrom="paragraph">
                  <wp:posOffset>3893185</wp:posOffset>
                </wp:positionV>
                <wp:extent cx="3424687" cy="785004"/>
                <wp:effectExtent l="19050" t="19050" r="23495" b="15240"/>
                <wp:wrapNone/>
                <wp:docPr id="7" name="Rectángulo 7"/>
                <wp:cNvGraphicFramePr/>
                <a:graphic xmlns:a="http://schemas.openxmlformats.org/drawingml/2006/main">
                  <a:graphicData uri="http://schemas.microsoft.com/office/word/2010/wordprocessingShape">
                    <wps:wsp>
                      <wps:cNvSpPr/>
                      <wps:spPr>
                        <a:xfrm>
                          <a:off x="0" y="0"/>
                          <a:ext cx="3424687" cy="78500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8FF3C" id="Rectángulo 7" o:spid="_x0000_s1026" style="position:absolute;margin-left:105.1pt;margin-top:306.55pt;width:269.65pt;height:6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" filled="f" strokecolor="#c00000" strokeweight="2.25pt"/>
            </w:pict>
          </mc:Fallback>
        </mc:AlternateContent>
      </w:r>
      <w:r w:rsidRPr="000417E9">
        <w:rPr>
          <w:noProof/>
          <w:lang w:eastAsia="es-MX"/>
        </w:rPr>
        <w:drawing>
          <wp:inline distT="0" distB="0" distL="0" distR="0" wp14:anchorId="38D199F3" wp14:editId="5C0BD871">
            <wp:extent cx="4433977" cy="4907915"/>
            <wp:effectExtent l="0" t="0" r="508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719" t="8014" r="15280" b="10763"/>
                    <a:stretch/>
                  </pic:blipFill>
                  <pic:spPr bwMode="auto">
                    <a:xfrm>
                      <a:off x="0" y="0"/>
                      <a:ext cx="4491020" cy="4971055"/>
                    </a:xfrm>
                    <a:prstGeom prst="rect">
                      <a:avLst/>
                    </a:prstGeom>
                    <a:ln>
                      <a:noFill/>
                    </a:ln>
                    <a:extLst>
                      <a:ext uri="{53640926-AAD7-44D8-BBD7-CCE9431645EC}">
                        <a14:shadowObscured xmlns:a14="http://schemas.microsoft.com/office/drawing/2010/main"/>
                      </a:ext>
                    </a:extLst>
                  </pic:spPr>
                </pic:pic>
              </a:graphicData>
            </a:graphic>
          </wp:inline>
        </w:drawing>
      </w:r>
    </w:p>
    <w:p w14:paraId="56E10B78" w14:textId="77777777" w:rsidR="006C4132" w:rsidRPr="000417E9" w:rsidRDefault="006C4132" w:rsidP="00E72A19">
      <w:pPr>
        <w:spacing w:line="360" w:lineRule="auto"/>
        <w:ind w:right="-93"/>
        <w:jc w:val="both"/>
        <w:rPr>
          <w:rFonts w:ascii="Palatino Linotype" w:eastAsia="Calibri" w:hAnsi="Palatino Linotype" w:cs="Tahoma"/>
          <w:bCs/>
          <w:sz w:val="22"/>
          <w:szCs w:val="22"/>
          <w:lang w:eastAsia="en-US"/>
        </w:rPr>
      </w:pPr>
    </w:p>
    <w:p w14:paraId="1281E751" w14:textId="77777777" w:rsidR="000D514C" w:rsidRPr="000417E9" w:rsidRDefault="008360D7"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En este sentido,</w:t>
      </w:r>
      <w:r w:rsidR="003E56BD" w:rsidRPr="000417E9">
        <w:rPr>
          <w:rFonts w:ascii="Palatino Linotype" w:eastAsia="Calibri" w:hAnsi="Palatino Linotype" w:cs="Tahoma"/>
          <w:bCs/>
          <w:sz w:val="22"/>
          <w:szCs w:val="22"/>
          <w:lang w:eastAsia="en-US"/>
        </w:rPr>
        <w:t xml:space="preserve"> la denominación del cargo que en su caso ostente el servidor público referido por el Recurrente en su</w:t>
      </w:r>
      <w:r w:rsidR="00CF7F57" w:rsidRPr="000417E9">
        <w:rPr>
          <w:rFonts w:ascii="Palatino Linotype" w:eastAsia="Calibri" w:hAnsi="Palatino Linotype" w:cs="Tahoma"/>
          <w:bCs/>
          <w:sz w:val="22"/>
          <w:szCs w:val="22"/>
          <w:lang w:eastAsia="en-US"/>
        </w:rPr>
        <w:t>s</w:t>
      </w:r>
      <w:r w:rsidR="003E56BD" w:rsidRPr="000417E9">
        <w:rPr>
          <w:rFonts w:ascii="Palatino Linotype" w:eastAsia="Calibri" w:hAnsi="Palatino Linotype" w:cs="Tahoma"/>
          <w:bCs/>
          <w:sz w:val="22"/>
          <w:szCs w:val="22"/>
          <w:lang w:eastAsia="en-US"/>
        </w:rPr>
        <w:t xml:space="preserve"> solicitud</w:t>
      </w:r>
      <w:r w:rsidR="00CF7F57" w:rsidRPr="000417E9">
        <w:rPr>
          <w:rFonts w:ascii="Palatino Linotype" w:eastAsia="Calibri" w:hAnsi="Palatino Linotype" w:cs="Tahoma"/>
          <w:bCs/>
          <w:sz w:val="22"/>
          <w:szCs w:val="22"/>
          <w:lang w:eastAsia="en-US"/>
        </w:rPr>
        <w:t>es</w:t>
      </w:r>
      <w:r w:rsidR="003E56BD" w:rsidRPr="000417E9">
        <w:rPr>
          <w:rFonts w:ascii="Palatino Linotype" w:eastAsia="Calibri" w:hAnsi="Palatino Linotype" w:cs="Tahoma"/>
          <w:bCs/>
          <w:sz w:val="22"/>
          <w:szCs w:val="22"/>
          <w:lang w:eastAsia="en-US"/>
        </w:rPr>
        <w:t xml:space="preserve"> de acceso a la información, no es motivo para evitar la atención</w:t>
      </w:r>
      <w:r w:rsidRPr="000417E9">
        <w:rPr>
          <w:rFonts w:ascii="Palatino Linotype" w:eastAsia="Calibri" w:hAnsi="Palatino Linotype" w:cs="Tahoma"/>
          <w:bCs/>
          <w:sz w:val="22"/>
          <w:szCs w:val="22"/>
          <w:lang w:eastAsia="en-US"/>
        </w:rPr>
        <w:t xml:space="preserve"> al requerimiento</w:t>
      </w:r>
      <w:r w:rsidR="003E56BD" w:rsidRPr="000417E9">
        <w:rPr>
          <w:rFonts w:ascii="Palatino Linotype" w:eastAsia="Calibri" w:hAnsi="Palatino Linotype" w:cs="Tahoma"/>
          <w:bCs/>
          <w:sz w:val="22"/>
          <w:szCs w:val="22"/>
          <w:lang w:eastAsia="en-US"/>
        </w:rPr>
        <w:t xml:space="preserve"> y, en su caso, entrega</w:t>
      </w:r>
      <w:r w:rsidRPr="000417E9">
        <w:rPr>
          <w:rFonts w:ascii="Palatino Linotype" w:eastAsia="Calibri" w:hAnsi="Palatino Linotype" w:cs="Tahoma"/>
          <w:bCs/>
          <w:sz w:val="22"/>
          <w:szCs w:val="22"/>
          <w:lang w:eastAsia="en-US"/>
        </w:rPr>
        <w:t>r</w:t>
      </w:r>
      <w:r w:rsidR="003E56BD" w:rsidRPr="000417E9">
        <w:rPr>
          <w:rFonts w:ascii="Palatino Linotype" w:eastAsia="Calibri" w:hAnsi="Palatino Linotype" w:cs="Tahoma"/>
          <w:bCs/>
          <w:sz w:val="22"/>
          <w:szCs w:val="22"/>
          <w:lang w:eastAsia="en-US"/>
        </w:rPr>
        <w:t xml:space="preserve"> de información solicitada, toda vez que el particular no está obligado a señalar que dependencia o servidor público es el responsable de </w:t>
      </w:r>
      <w:r w:rsidR="003E56BD" w:rsidRPr="000417E9">
        <w:rPr>
          <w:rFonts w:ascii="Palatino Linotype" w:eastAsia="Calibri" w:hAnsi="Palatino Linotype" w:cs="Tahoma"/>
          <w:bCs/>
          <w:sz w:val="22"/>
          <w:szCs w:val="22"/>
          <w:lang w:eastAsia="en-US"/>
        </w:rPr>
        <w:lastRenderedPageBreak/>
        <w:t xml:space="preserve">proporcionarle la información que requiere. Por el contrario, como ha quedado expuesto, es responsabilidad de las unidades de transparencia garantizar que las solicitudes se turnen a todas las </w:t>
      </w:r>
      <w:r w:rsidR="00FB6B37" w:rsidRPr="000417E9">
        <w:rPr>
          <w:rFonts w:ascii="Palatino Linotype" w:eastAsia="Calibri" w:hAnsi="Palatino Linotype" w:cs="Tahoma"/>
          <w:bCs/>
          <w:sz w:val="22"/>
          <w:szCs w:val="22"/>
          <w:lang w:eastAsia="en-US"/>
        </w:rPr>
        <w:t>á</w:t>
      </w:r>
      <w:r w:rsidR="003E56BD" w:rsidRPr="000417E9">
        <w:rPr>
          <w:rFonts w:ascii="Palatino Linotype" w:eastAsia="Calibri" w:hAnsi="Palatino Linotype" w:cs="Tahoma"/>
          <w:bCs/>
          <w:sz w:val="22"/>
          <w:szCs w:val="22"/>
          <w:lang w:eastAsia="en-US"/>
        </w:rPr>
        <w:t xml:space="preserve">reas competentes que cuenten con la información o deban tenerla de acuerdo </w:t>
      </w:r>
      <w:r w:rsidR="00FB6B37" w:rsidRPr="000417E9">
        <w:rPr>
          <w:rFonts w:ascii="Palatino Linotype" w:eastAsia="Calibri" w:hAnsi="Palatino Linotype" w:cs="Tahoma"/>
          <w:bCs/>
          <w:sz w:val="22"/>
          <w:szCs w:val="22"/>
          <w:lang w:eastAsia="en-US"/>
        </w:rPr>
        <w:t>con</w:t>
      </w:r>
      <w:r w:rsidR="003E56BD" w:rsidRPr="000417E9">
        <w:rPr>
          <w:rFonts w:ascii="Palatino Linotype" w:eastAsia="Calibri" w:hAnsi="Palatino Linotype" w:cs="Tahoma"/>
          <w:bCs/>
          <w:sz w:val="22"/>
          <w:szCs w:val="22"/>
          <w:lang w:eastAsia="en-US"/>
        </w:rPr>
        <w:t xml:space="preserve"> sus facultades, competencias y funciones, con el objeto de que realicen una búsqueda exhaustiva y razonab</w:t>
      </w:r>
      <w:r w:rsidRPr="000417E9">
        <w:rPr>
          <w:rFonts w:ascii="Palatino Linotype" w:eastAsia="Calibri" w:hAnsi="Palatino Linotype" w:cs="Tahoma"/>
          <w:bCs/>
          <w:sz w:val="22"/>
          <w:szCs w:val="22"/>
          <w:lang w:eastAsia="en-US"/>
        </w:rPr>
        <w:t>le de la información solicitada, tal como lo determina el artículo 162 de la Ley de Transparencia y Acceso a la Información Pública del Estado de México y Municipios.</w:t>
      </w:r>
    </w:p>
    <w:p w14:paraId="1C93D769" w14:textId="77777777" w:rsidR="003E56BD" w:rsidRPr="000417E9" w:rsidRDefault="003E56BD" w:rsidP="00E72A19">
      <w:pPr>
        <w:spacing w:line="360" w:lineRule="auto"/>
        <w:ind w:right="-93"/>
        <w:jc w:val="both"/>
        <w:rPr>
          <w:rFonts w:ascii="Palatino Linotype" w:eastAsia="Calibri" w:hAnsi="Palatino Linotype" w:cs="Tahoma"/>
          <w:bCs/>
          <w:sz w:val="22"/>
          <w:szCs w:val="22"/>
          <w:lang w:eastAsia="en-US"/>
        </w:rPr>
      </w:pPr>
    </w:p>
    <w:p w14:paraId="6EBB8779" w14:textId="77777777" w:rsidR="00017019" w:rsidRPr="000417E9" w:rsidRDefault="00481674"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De tal suerte</w:t>
      </w:r>
      <w:r w:rsidR="00F218DA" w:rsidRPr="000417E9">
        <w:rPr>
          <w:rFonts w:ascii="Palatino Linotype" w:eastAsia="Calibri" w:hAnsi="Palatino Linotype" w:cs="Tahoma"/>
          <w:bCs/>
          <w:sz w:val="22"/>
          <w:szCs w:val="22"/>
          <w:lang w:eastAsia="en-US"/>
        </w:rPr>
        <w:t>,</w:t>
      </w:r>
      <w:r w:rsidR="004A1FE5" w:rsidRPr="000417E9">
        <w:rPr>
          <w:rFonts w:ascii="Palatino Linotype" w:eastAsia="Calibri" w:hAnsi="Palatino Linotype" w:cs="Tahoma"/>
          <w:bCs/>
          <w:sz w:val="22"/>
          <w:szCs w:val="22"/>
          <w:lang w:eastAsia="en-US"/>
        </w:rPr>
        <w:t xml:space="preserve"> </w:t>
      </w:r>
      <w:r w:rsidR="005A1803" w:rsidRPr="000417E9">
        <w:rPr>
          <w:rFonts w:ascii="Palatino Linotype" w:eastAsia="Calibri" w:hAnsi="Palatino Linotype" w:cs="Tahoma"/>
          <w:bCs/>
          <w:sz w:val="22"/>
          <w:szCs w:val="22"/>
          <w:lang w:eastAsia="en-US"/>
        </w:rPr>
        <w:t xml:space="preserve">se </w:t>
      </w:r>
      <w:r w:rsidR="00F218DA" w:rsidRPr="000417E9">
        <w:rPr>
          <w:rFonts w:ascii="Palatino Linotype" w:eastAsia="Calibri" w:hAnsi="Palatino Linotype" w:cs="Tahoma"/>
          <w:bCs/>
          <w:sz w:val="22"/>
          <w:szCs w:val="22"/>
          <w:lang w:eastAsia="en-US"/>
        </w:rPr>
        <w:t xml:space="preserve">presume </w:t>
      </w:r>
      <w:r w:rsidR="005A1803" w:rsidRPr="000417E9">
        <w:rPr>
          <w:rFonts w:ascii="Palatino Linotype" w:eastAsia="Calibri" w:hAnsi="Palatino Linotype" w:cs="Tahoma"/>
          <w:bCs/>
          <w:sz w:val="22"/>
          <w:szCs w:val="22"/>
          <w:lang w:eastAsia="en-US"/>
        </w:rPr>
        <w:t xml:space="preserve">que la información requerida por el solicitante </w:t>
      </w:r>
      <w:r w:rsidR="00F218DA" w:rsidRPr="000417E9">
        <w:rPr>
          <w:rFonts w:ascii="Palatino Linotype" w:eastAsia="Calibri" w:hAnsi="Palatino Linotype" w:cs="Tahoma"/>
          <w:bCs/>
          <w:sz w:val="22"/>
          <w:szCs w:val="22"/>
          <w:lang w:eastAsia="en-US"/>
        </w:rPr>
        <w:t>podría</w:t>
      </w:r>
      <w:r w:rsidR="003201BA" w:rsidRPr="000417E9">
        <w:rPr>
          <w:rFonts w:ascii="Palatino Linotype" w:eastAsia="Calibri" w:hAnsi="Palatino Linotype" w:cs="Tahoma"/>
          <w:bCs/>
          <w:sz w:val="22"/>
          <w:szCs w:val="22"/>
          <w:lang w:eastAsia="en-US"/>
        </w:rPr>
        <w:t xml:space="preserve"> obra</w:t>
      </w:r>
      <w:r w:rsidR="003E56BD" w:rsidRPr="000417E9">
        <w:rPr>
          <w:rFonts w:ascii="Palatino Linotype" w:eastAsia="Calibri" w:hAnsi="Palatino Linotype" w:cs="Tahoma"/>
          <w:bCs/>
          <w:sz w:val="22"/>
          <w:szCs w:val="22"/>
          <w:lang w:eastAsia="en-US"/>
        </w:rPr>
        <w:t>r</w:t>
      </w:r>
      <w:r w:rsidR="003201BA" w:rsidRPr="000417E9">
        <w:rPr>
          <w:rFonts w:ascii="Palatino Linotype" w:eastAsia="Calibri" w:hAnsi="Palatino Linotype" w:cs="Tahoma"/>
          <w:bCs/>
          <w:sz w:val="22"/>
          <w:szCs w:val="22"/>
          <w:lang w:eastAsia="en-US"/>
        </w:rPr>
        <w:t xml:space="preserve"> en los archivos del Sujeto Obligado</w:t>
      </w:r>
      <w:r w:rsidR="003E56BD" w:rsidRPr="000417E9">
        <w:rPr>
          <w:rFonts w:ascii="Palatino Linotype" w:eastAsia="Calibri" w:hAnsi="Palatino Linotype" w:cs="Tahoma"/>
          <w:bCs/>
          <w:sz w:val="22"/>
          <w:szCs w:val="22"/>
          <w:lang w:eastAsia="en-US"/>
        </w:rPr>
        <w:t>,</w:t>
      </w:r>
      <w:r w:rsidR="003201BA" w:rsidRPr="000417E9">
        <w:rPr>
          <w:rFonts w:ascii="Palatino Linotype" w:eastAsia="Calibri" w:hAnsi="Palatino Linotype" w:cs="Tahoma"/>
          <w:bCs/>
          <w:sz w:val="22"/>
          <w:szCs w:val="22"/>
          <w:lang w:eastAsia="en-US"/>
        </w:rPr>
        <w:t xml:space="preserve"> </w:t>
      </w:r>
      <w:r w:rsidR="00BA3B4C" w:rsidRPr="000417E9">
        <w:rPr>
          <w:rFonts w:ascii="Palatino Linotype" w:eastAsia="Calibri" w:hAnsi="Palatino Linotype" w:cs="Tahoma"/>
          <w:bCs/>
          <w:sz w:val="22"/>
          <w:szCs w:val="22"/>
          <w:lang w:eastAsia="en-US"/>
        </w:rPr>
        <w:t>en función de lo establecido en el a</w:t>
      </w:r>
      <w:r w:rsidR="003201BA" w:rsidRPr="000417E9">
        <w:rPr>
          <w:rFonts w:ascii="Palatino Linotype" w:eastAsia="Calibri" w:hAnsi="Palatino Linotype" w:cs="Tahoma"/>
          <w:bCs/>
          <w:sz w:val="22"/>
          <w:szCs w:val="22"/>
          <w:lang w:eastAsia="en-US"/>
        </w:rPr>
        <w:t xml:space="preserve">rtículo </w:t>
      </w:r>
      <w:r w:rsidR="00BA3B4C" w:rsidRPr="000417E9">
        <w:rPr>
          <w:rFonts w:ascii="Palatino Linotype" w:eastAsia="Calibri" w:hAnsi="Palatino Linotype" w:cs="Tahoma"/>
          <w:bCs/>
          <w:sz w:val="22"/>
          <w:szCs w:val="22"/>
          <w:lang w:eastAsia="en-US"/>
        </w:rPr>
        <w:t>19</w:t>
      </w:r>
      <w:r w:rsidR="003201BA" w:rsidRPr="000417E9">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2B490CDE" w14:textId="77777777" w:rsidR="003201BA" w:rsidRPr="000417E9" w:rsidRDefault="003201BA" w:rsidP="00E72A19">
      <w:pPr>
        <w:spacing w:line="360" w:lineRule="auto"/>
        <w:ind w:left="567" w:right="539"/>
        <w:jc w:val="both"/>
        <w:rPr>
          <w:rFonts w:ascii="Palatino Linotype" w:eastAsia="Calibri" w:hAnsi="Palatino Linotype" w:cs="Tahoma"/>
          <w:bCs/>
          <w:lang w:eastAsia="en-US"/>
        </w:rPr>
      </w:pPr>
    </w:p>
    <w:p w14:paraId="2C7F674F" w14:textId="77777777" w:rsidR="00BA3B4C" w:rsidRPr="000417E9" w:rsidRDefault="00BA3B4C" w:rsidP="00E72A19">
      <w:pPr>
        <w:tabs>
          <w:tab w:val="left" w:pos="2430"/>
        </w:tabs>
        <w:spacing w:line="360" w:lineRule="auto"/>
        <w:ind w:left="567" w:right="539"/>
        <w:jc w:val="both"/>
        <w:rPr>
          <w:rFonts w:ascii="Palatino Linotype" w:eastAsia="Calibri" w:hAnsi="Palatino Linotype" w:cs="Tahoma"/>
          <w:b/>
          <w:bCs/>
          <w:lang w:eastAsia="en-US"/>
        </w:rPr>
      </w:pPr>
      <w:r w:rsidRPr="000417E9">
        <w:rPr>
          <w:rFonts w:ascii="Palatino Linotype" w:eastAsia="Calibri" w:hAnsi="Palatino Linotype" w:cs="Tahoma"/>
          <w:b/>
          <w:bCs/>
          <w:lang w:eastAsia="en-US"/>
        </w:rPr>
        <w:t>Artículo 19</w:t>
      </w:r>
      <w:r w:rsidRPr="000417E9">
        <w:rPr>
          <w:rFonts w:ascii="Palatino Linotype" w:eastAsia="Calibri" w:hAnsi="Palatino Linotype" w:cs="Tahoma"/>
          <w:bCs/>
          <w:lang w:eastAsia="en-US"/>
        </w:rPr>
        <w:t xml:space="preserve">. </w:t>
      </w:r>
      <w:r w:rsidRPr="000417E9">
        <w:rPr>
          <w:rFonts w:ascii="Palatino Linotype" w:eastAsia="Calibri" w:hAnsi="Palatino Linotype" w:cs="Tahoma"/>
          <w:b/>
          <w:bCs/>
          <w:u w:val="single"/>
          <w:lang w:eastAsia="en-US"/>
        </w:rPr>
        <w:t>Se presume que la información debe existir si se refiere a las facultades, competencias y funciones que los ordenamientos jurídicos aplicables otorgan a los sujetos obligados.</w:t>
      </w:r>
    </w:p>
    <w:p w14:paraId="2EAB0031" w14:textId="77777777" w:rsidR="00E90C37" w:rsidRPr="000417E9" w:rsidRDefault="00E90C37" w:rsidP="00E72A19">
      <w:pPr>
        <w:tabs>
          <w:tab w:val="left" w:pos="2430"/>
        </w:tabs>
        <w:spacing w:line="360" w:lineRule="auto"/>
        <w:ind w:left="567" w:right="539"/>
        <w:jc w:val="both"/>
        <w:rPr>
          <w:rFonts w:ascii="Palatino Linotype" w:eastAsia="Calibri" w:hAnsi="Palatino Linotype" w:cs="Tahoma"/>
          <w:bCs/>
          <w:lang w:eastAsia="en-US"/>
        </w:rPr>
      </w:pPr>
    </w:p>
    <w:p w14:paraId="71331E02" w14:textId="77777777" w:rsidR="00BA3B4C" w:rsidRPr="000417E9" w:rsidRDefault="00BA3B4C" w:rsidP="00E72A19">
      <w:pPr>
        <w:tabs>
          <w:tab w:val="left" w:pos="2430"/>
        </w:tabs>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 xml:space="preserve">En los casos en que ciertas facultades, competencias o funciones no se hayan ejercido, </w:t>
      </w:r>
      <w:r w:rsidR="00E90C37" w:rsidRPr="000417E9">
        <w:rPr>
          <w:rFonts w:ascii="Palatino Linotype" w:eastAsia="Calibri" w:hAnsi="Palatino Linotype" w:cs="Tahoma"/>
          <w:bCs/>
          <w:lang w:eastAsia="en-US"/>
        </w:rPr>
        <w:t xml:space="preserve">se debe motivar la respuesta en </w:t>
      </w:r>
      <w:r w:rsidRPr="000417E9">
        <w:rPr>
          <w:rFonts w:ascii="Palatino Linotype" w:eastAsia="Calibri" w:hAnsi="Palatino Linotype" w:cs="Tahoma"/>
          <w:bCs/>
          <w:lang w:eastAsia="en-US"/>
        </w:rPr>
        <w:t>función de las causas que motiven tal circunstancia.</w:t>
      </w:r>
    </w:p>
    <w:p w14:paraId="51131422" w14:textId="77777777" w:rsidR="00E90C37" w:rsidRPr="000417E9" w:rsidRDefault="00E90C37" w:rsidP="00E72A19">
      <w:pPr>
        <w:tabs>
          <w:tab w:val="left" w:pos="2430"/>
        </w:tabs>
        <w:spacing w:line="360" w:lineRule="auto"/>
        <w:ind w:left="567" w:right="539"/>
        <w:jc w:val="both"/>
        <w:rPr>
          <w:rFonts w:ascii="Palatino Linotype" w:eastAsia="Calibri" w:hAnsi="Palatino Linotype" w:cs="Tahoma"/>
          <w:bCs/>
          <w:lang w:eastAsia="en-US"/>
        </w:rPr>
      </w:pPr>
    </w:p>
    <w:p w14:paraId="63F83B49" w14:textId="77777777" w:rsidR="00FB6B37" w:rsidRPr="000417E9" w:rsidRDefault="00BA3B4C" w:rsidP="00E72A19">
      <w:pPr>
        <w:tabs>
          <w:tab w:val="left" w:pos="2430"/>
        </w:tabs>
        <w:spacing w:line="360" w:lineRule="auto"/>
        <w:ind w:left="567" w:right="539"/>
        <w:jc w:val="both"/>
        <w:rPr>
          <w:rFonts w:ascii="Palatino Linotype" w:eastAsia="Calibri" w:hAnsi="Palatino Linotype" w:cs="Tahoma"/>
          <w:bCs/>
          <w:lang w:eastAsia="en-US"/>
        </w:rPr>
      </w:pPr>
      <w:r w:rsidRPr="000417E9">
        <w:rPr>
          <w:rFonts w:ascii="Palatino Linotype" w:eastAsia="Calibri" w:hAnsi="Palatino Linotype" w:cs="Tahoma"/>
          <w:bCs/>
          <w:lang w:eastAsia="en-US"/>
        </w:rPr>
        <w:t>Si el sujeto obligado, en el ejercicio de sus atribuciones, debía generar, poseer o administrar la información, pero ésta no se</w:t>
      </w:r>
      <w:r w:rsidR="004A1FE5" w:rsidRPr="000417E9">
        <w:rPr>
          <w:rFonts w:ascii="Palatino Linotype" w:eastAsia="Calibri" w:hAnsi="Palatino Linotype" w:cs="Tahoma"/>
          <w:bCs/>
          <w:lang w:eastAsia="en-US"/>
        </w:rPr>
        <w:t xml:space="preserve"> </w:t>
      </w:r>
      <w:r w:rsidRPr="000417E9">
        <w:rPr>
          <w:rFonts w:ascii="Palatino Linotype" w:eastAsia="Calibri" w:hAnsi="Palatino Linotype" w:cs="Tahoma"/>
          <w:bCs/>
          <w:lang w:eastAsia="en-US"/>
        </w:rPr>
        <w:t>encuentra, el Comité de transparencia deberá emitir un acuerdo de inexistencia, debidamente fundado y motivado, en el que</w:t>
      </w:r>
      <w:r w:rsidR="004A1FE5" w:rsidRPr="000417E9">
        <w:rPr>
          <w:rFonts w:ascii="Palatino Linotype" w:eastAsia="Calibri" w:hAnsi="Palatino Linotype" w:cs="Tahoma"/>
          <w:bCs/>
          <w:lang w:eastAsia="en-US"/>
        </w:rPr>
        <w:t xml:space="preserve"> </w:t>
      </w:r>
      <w:r w:rsidRPr="000417E9">
        <w:rPr>
          <w:rFonts w:ascii="Palatino Linotype" w:eastAsia="Calibri" w:hAnsi="Palatino Linotype" w:cs="Tahoma"/>
          <w:bCs/>
          <w:lang w:eastAsia="en-US"/>
        </w:rPr>
        <w:t>detalle las razones del por qué no obra en sus archivos.</w:t>
      </w:r>
      <w:r w:rsidRPr="000417E9">
        <w:rPr>
          <w:rFonts w:ascii="Palatino Linotype" w:eastAsia="Calibri" w:hAnsi="Palatino Linotype" w:cs="Tahoma"/>
          <w:bCs/>
          <w:lang w:eastAsia="en-US"/>
        </w:rPr>
        <w:cr/>
      </w:r>
    </w:p>
    <w:p w14:paraId="45073EAE" w14:textId="77777777" w:rsidR="004033A7" w:rsidRPr="000417E9" w:rsidRDefault="004033A7" w:rsidP="009A32D7">
      <w:pPr>
        <w:tabs>
          <w:tab w:val="left" w:pos="2430"/>
        </w:tabs>
        <w:spacing w:line="360" w:lineRule="auto"/>
        <w:ind w:right="539"/>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En este orden de ideas, conviene precisar que el artículo 92, fracción</w:t>
      </w:r>
      <w:r w:rsidR="00B54E2E" w:rsidRPr="000417E9">
        <w:rPr>
          <w:rFonts w:ascii="Palatino Linotype" w:eastAsia="Calibri" w:hAnsi="Palatino Linotype" w:cs="Tahoma"/>
          <w:bCs/>
          <w:sz w:val="22"/>
          <w:szCs w:val="22"/>
          <w:lang w:eastAsia="en-US"/>
        </w:rPr>
        <w:t xml:space="preserve"> XXIII, de la Ley de Transparencia y Acceso a la Información Pública del Estado de México y Municipios, dispone que los trámites y servicios, así como </w:t>
      </w:r>
      <w:r w:rsidR="00B434FC" w:rsidRPr="000417E9">
        <w:rPr>
          <w:rFonts w:ascii="Palatino Linotype" w:eastAsia="Calibri" w:hAnsi="Palatino Linotype" w:cs="Tahoma"/>
          <w:bCs/>
          <w:sz w:val="22"/>
          <w:szCs w:val="22"/>
          <w:lang w:eastAsia="en-US"/>
        </w:rPr>
        <w:t xml:space="preserve">los requisitos para acceder a ellos y los </w:t>
      </w:r>
      <w:r w:rsidR="00B434FC" w:rsidRPr="000417E9">
        <w:rPr>
          <w:rFonts w:ascii="Palatino Linotype" w:eastAsia="Calibri" w:hAnsi="Palatino Linotype" w:cs="Tahoma"/>
          <w:bCs/>
          <w:sz w:val="22"/>
          <w:szCs w:val="22"/>
          <w:lang w:eastAsia="en-US"/>
        </w:rPr>
        <w:lastRenderedPageBreak/>
        <w:t>tiempos de respuesta, corresponden a la información pública de oficio que deben publicar los sujetos obligados, de manera permanente, actualizada, de forma sencilla, precisa y entendible.</w:t>
      </w:r>
    </w:p>
    <w:p w14:paraId="41FC66E9" w14:textId="77777777" w:rsidR="00FB6B37" w:rsidRPr="000417E9" w:rsidRDefault="00FB6B37" w:rsidP="00A27124">
      <w:pPr>
        <w:spacing w:line="360" w:lineRule="auto"/>
        <w:ind w:right="-93"/>
        <w:jc w:val="both"/>
        <w:rPr>
          <w:rFonts w:ascii="Palatino Linotype" w:hAnsi="Palatino Linotype" w:cs="Tahoma"/>
          <w:b/>
          <w:sz w:val="22"/>
          <w:szCs w:val="22"/>
        </w:rPr>
      </w:pPr>
    </w:p>
    <w:p w14:paraId="0B04E059" w14:textId="77777777" w:rsidR="00A27124" w:rsidRPr="000417E9" w:rsidRDefault="00A27124" w:rsidP="00A27124">
      <w:pPr>
        <w:spacing w:line="360" w:lineRule="auto"/>
        <w:ind w:right="-93"/>
        <w:jc w:val="both"/>
        <w:rPr>
          <w:rFonts w:ascii="Palatino Linotype" w:hAnsi="Palatino Linotype" w:cs="Tahoma"/>
          <w:b/>
          <w:sz w:val="22"/>
          <w:szCs w:val="22"/>
        </w:rPr>
      </w:pPr>
      <w:r w:rsidRPr="000417E9">
        <w:rPr>
          <w:rFonts w:ascii="Palatino Linotype" w:hAnsi="Palatino Linotype" w:cs="Tahoma"/>
          <w:b/>
          <w:sz w:val="22"/>
          <w:szCs w:val="22"/>
        </w:rPr>
        <w:t xml:space="preserve">SEXTO. De la clasificación de información y elaboración de versiones públicas. </w:t>
      </w:r>
    </w:p>
    <w:p w14:paraId="551F78CB" w14:textId="77777777" w:rsidR="00A27124" w:rsidRPr="000417E9" w:rsidRDefault="00A27124" w:rsidP="00A27124">
      <w:pPr>
        <w:spacing w:line="360" w:lineRule="auto"/>
        <w:ind w:right="-93"/>
        <w:jc w:val="both"/>
        <w:rPr>
          <w:rFonts w:ascii="Palatino Linotype" w:hAnsi="Palatino Linotype" w:cs="Tahoma"/>
          <w:b/>
          <w:sz w:val="22"/>
          <w:szCs w:val="22"/>
        </w:rPr>
      </w:pPr>
    </w:p>
    <w:p w14:paraId="3369E202" w14:textId="77777777" w:rsidR="0099315B" w:rsidRPr="000417E9" w:rsidRDefault="00A27124" w:rsidP="0099315B">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sz w:val="22"/>
          <w:szCs w:val="22"/>
          <w:lang w:eastAsia="en-US"/>
        </w:rPr>
        <w:t>Es</w:t>
      </w:r>
      <w:r w:rsidR="00B94324" w:rsidRPr="000417E9">
        <w:rPr>
          <w:rFonts w:ascii="Palatino Linotype" w:eastAsia="Calibri" w:hAnsi="Palatino Linotype" w:cs="Tahoma"/>
          <w:bCs/>
          <w:sz w:val="22"/>
          <w:szCs w:val="22"/>
          <w:lang w:eastAsia="en-US"/>
        </w:rPr>
        <w:t xml:space="preserve"> oportuno mencionar que respecto a los permisos emitidos para realizar </w:t>
      </w:r>
      <w:r w:rsidR="0099315B" w:rsidRPr="000417E9">
        <w:rPr>
          <w:rFonts w:ascii="Palatino Linotype" w:eastAsia="Calibri" w:hAnsi="Palatino Linotype" w:cs="Tahoma"/>
          <w:bCs/>
          <w:sz w:val="22"/>
          <w:szCs w:val="22"/>
          <w:lang w:eastAsia="en-US"/>
        </w:rPr>
        <w:t xml:space="preserve">determinada </w:t>
      </w:r>
      <w:r w:rsidR="00B94324" w:rsidRPr="000417E9">
        <w:rPr>
          <w:rFonts w:ascii="Palatino Linotype" w:eastAsia="Calibri" w:hAnsi="Palatino Linotype" w:cs="Tahoma"/>
          <w:bCs/>
          <w:sz w:val="22"/>
          <w:szCs w:val="22"/>
          <w:lang w:eastAsia="en-US"/>
        </w:rPr>
        <w:t xml:space="preserve">actividad en el Panteón Municipal, incluida la construcción de </w:t>
      </w:r>
      <w:r w:rsidR="0099315B" w:rsidRPr="000417E9">
        <w:rPr>
          <w:rFonts w:ascii="Palatino Linotype" w:eastAsia="Calibri" w:hAnsi="Palatino Linotype" w:cs="Tahoma"/>
          <w:bCs/>
          <w:sz w:val="22"/>
          <w:szCs w:val="22"/>
          <w:lang w:eastAsia="en-US"/>
        </w:rPr>
        <w:t>obra</w:t>
      </w:r>
      <w:r w:rsidR="00B94324" w:rsidRPr="000417E9">
        <w:rPr>
          <w:rFonts w:ascii="Palatino Linotype" w:eastAsia="Calibri" w:hAnsi="Palatino Linotype" w:cs="Tahoma"/>
          <w:bCs/>
          <w:sz w:val="22"/>
          <w:szCs w:val="22"/>
          <w:lang w:eastAsia="en-US"/>
        </w:rPr>
        <w:t xml:space="preserve">, es posible que el documento </w:t>
      </w:r>
      <w:r w:rsidR="0099315B" w:rsidRPr="000417E9">
        <w:rPr>
          <w:rFonts w:ascii="Palatino Linotype" w:eastAsia="Calibri" w:hAnsi="Palatino Linotype" w:cs="Tahoma"/>
          <w:bCs/>
          <w:sz w:val="22"/>
          <w:szCs w:val="22"/>
          <w:lang w:eastAsia="en-US"/>
        </w:rPr>
        <w:t>contenga</w:t>
      </w:r>
      <w:r w:rsidR="00FE46AD" w:rsidRPr="000417E9">
        <w:rPr>
          <w:rFonts w:ascii="Palatino Linotype" w:eastAsia="Calibri" w:hAnsi="Palatino Linotype" w:cs="Tahoma"/>
          <w:bCs/>
          <w:sz w:val="22"/>
          <w:szCs w:val="22"/>
          <w:lang w:eastAsia="en-US"/>
        </w:rPr>
        <w:t xml:space="preserve">, de manera enunciativa más no limitativa, </w:t>
      </w:r>
      <w:r w:rsidR="00B94324" w:rsidRPr="000417E9">
        <w:rPr>
          <w:rFonts w:ascii="Palatino Linotype" w:eastAsia="Calibri" w:hAnsi="Palatino Linotype" w:cs="Tahoma"/>
          <w:bCs/>
          <w:sz w:val="22"/>
          <w:szCs w:val="22"/>
          <w:lang w:eastAsia="en-US"/>
        </w:rPr>
        <w:t>el nombre de la persona que solicita la autorización respectiva</w:t>
      </w:r>
      <w:r w:rsidR="0099315B" w:rsidRPr="000417E9">
        <w:rPr>
          <w:rFonts w:ascii="Palatino Linotype" w:eastAsia="Calibri" w:hAnsi="Palatino Linotype" w:cs="Tahoma"/>
          <w:bCs/>
          <w:sz w:val="22"/>
          <w:szCs w:val="22"/>
          <w:lang w:eastAsia="en-US"/>
        </w:rPr>
        <w:t xml:space="preserve"> e incluso su domicilio</w:t>
      </w:r>
      <w:r w:rsidR="00B94F72" w:rsidRPr="000417E9">
        <w:rPr>
          <w:rFonts w:ascii="Palatino Linotype" w:eastAsia="Calibri" w:hAnsi="Palatino Linotype" w:cs="Tahoma"/>
          <w:bCs/>
          <w:sz w:val="22"/>
          <w:szCs w:val="22"/>
          <w:lang w:eastAsia="en-US"/>
        </w:rPr>
        <w:t xml:space="preserve"> particular</w:t>
      </w:r>
      <w:r w:rsidR="0099315B" w:rsidRPr="000417E9">
        <w:rPr>
          <w:rFonts w:ascii="Palatino Linotype" w:eastAsia="Calibri" w:hAnsi="Palatino Linotype" w:cs="Tahoma"/>
          <w:bCs/>
          <w:sz w:val="22"/>
          <w:szCs w:val="22"/>
          <w:lang w:eastAsia="en-US"/>
        </w:rPr>
        <w:t>, los</w:t>
      </w:r>
      <w:r w:rsidR="00B94324" w:rsidRPr="000417E9">
        <w:rPr>
          <w:rFonts w:ascii="Palatino Linotype" w:eastAsia="Calibri" w:hAnsi="Palatino Linotype" w:cs="Tahoma"/>
          <w:bCs/>
          <w:sz w:val="22"/>
          <w:szCs w:val="22"/>
          <w:lang w:eastAsia="en-US"/>
        </w:rPr>
        <w:t xml:space="preserve"> cual</w:t>
      </w:r>
      <w:r w:rsidR="0099315B" w:rsidRPr="000417E9">
        <w:rPr>
          <w:rFonts w:ascii="Palatino Linotype" w:eastAsia="Calibri" w:hAnsi="Palatino Linotype" w:cs="Tahoma"/>
          <w:bCs/>
          <w:sz w:val="22"/>
          <w:szCs w:val="22"/>
          <w:lang w:eastAsia="en-US"/>
        </w:rPr>
        <w:t>es</w:t>
      </w:r>
      <w:r w:rsidR="00B94324" w:rsidRPr="000417E9">
        <w:rPr>
          <w:rFonts w:ascii="Palatino Linotype" w:eastAsia="Calibri" w:hAnsi="Palatino Linotype" w:cs="Tahoma"/>
          <w:bCs/>
          <w:sz w:val="22"/>
          <w:szCs w:val="22"/>
          <w:lang w:eastAsia="en-US"/>
        </w:rPr>
        <w:t xml:space="preserve"> </w:t>
      </w:r>
      <w:r w:rsidR="0099315B" w:rsidRPr="000417E9">
        <w:rPr>
          <w:rFonts w:ascii="Palatino Linotype" w:eastAsia="Calibri" w:hAnsi="Palatino Linotype" w:cs="Tahoma"/>
          <w:bCs/>
          <w:sz w:val="22"/>
          <w:szCs w:val="22"/>
          <w:lang w:eastAsia="en-US"/>
        </w:rPr>
        <w:t>son</w:t>
      </w:r>
      <w:r w:rsidR="00B94324" w:rsidRPr="000417E9">
        <w:rPr>
          <w:rFonts w:ascii="Palatino Linotype" w:eastAsia="Calibri" w:hAnsi="Palatino Linotype" w:cs="Tahoma"/>
          <w:bCs/>
          <w:sz w:val="22"/>
          <w:szCs w:val="22"/>
          <w:lang w:eastAsia="en-US"/>
        </w:rPr>
        <w:t xml:space="preserve"> susceptible</w:t>
      </w:r>
      <w:r w:rsidR="0099315B" w:rsidRPr="000417E9">
        <w:rPr>
          <w:rFonts w:ascii="Palatino Linotype" w:eastAsia="Calibri" w:hAnsi="Palatino Linotype" w:cs="Tahoma"/>
          <w:bCs/>
          <w:sz w:val="22"/>
          <w:szCs w:val="22"/>
          <w:lang w:eastAsia="en-US"/>
        </w:rPr>
        <w:t>s</w:t>
      </w:r>
      <w:r w:rsidR="00B94324" w:rsidRPr="000417E9">
        <w:rPr>
          <w:rFonts w:ascii="Palatino Linotype" w:eastAsia="Calibri" w:hAnsi="Palatino Linotype" w:cs="Tahoma"/>
          <w:bCs/>
          <w:sz w:val="22"/>
          <w:szCs w:val="22"/>
          <w:lang w:eastAsia="en-US"/>
        </w:rPr>
        <w:t xml:space="preserve"> de clasificarse como información confidencial, </w:t>
      </w:r>
      <w:r w:rsidR="0099315B" w:rsidRPr="000417E9">
        <w:rPr>
          <w:rFonts w:ascii="Palatino Linotype" w:eastAsia="Calibri" w:hAnsi="Palatino Linotype" w:cs="Tahoma"/>
          <w:bCs/>
          <w:iCs/>
          <w:sz w:val="22"/>
          <w:szCs w:val="22"/>
          <w:lang w:eastAsia="en-US"/>
        </w:rPr>
        <w:t>por lo que se procede analizar si dichos datos son considerados clasificados o públicos conforme a las Leyes de Transparencia.</w:t>
      </w:r>
    </w:p>
    <w:p w14:paraId="00102D8A" w14:textId="77777777" w:rsidR="0099315B" w:rsidRPr="000417E9" w:rsidRDefault="0099315B" w:rsidP="0099315B">
      <w:pPr>
        <w:spacing w:line="360" w:lineRule="auto"/>
        <w:ind w:right="-93"/>
        <w:jc w:val="both"/>
        <w:rPr>
          <w:rFonts w:ascii="Palatino Linotype" w:eastAsia="Calibri" w:hAnsi="Palatino Linotype" w:cs="Tahoma"/>
          <w:bCs/>
          <w:iCs/>
          <w:sz w:val="22"/>
          <w:szCs w:val="22"/>
          <w:lang w:eastAsia="en-US"/>
        </w:rPr>
      </w:pPr>
    </w:p>
    <w:p w14:paraId="07AFAD33" w14:textId="77777777" w:rsidR="0099315B" w:rsidRPr="000417E9" w:rsidRDefault="0099315B" w:rsidP="0099315B">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En principio, cabe mencionar que el artículo 6°, Apartado A), fracción II, de la Constitución Política de los Estados Unidos Mexicanos, prevé que </w:t>
      </w:r>
      <w:r w:rsidRPr="000417E9">
        <w:rPr>
          <w:rFonts w:ascii="Palatino Linotype" w:eastAsia="Calibri" w:hAnsi="Palatino Linotype" w:cs="Tahoma"/>
          <w:b/>
          <w:bCs/>
          <w:iCs/>
          <w:sz w:val="22"/>
          <w:szCs w:val="22"/>
          <w:lang w:eastAsia="en-US"/>
        </w:rPr>
        <w:t xml:space="preserve">la información que se refiere a la vida privada y los datos personales, </w:t>
      </w:r>
      <w:r w:rsidRPr="000417E9">
        <w:rPr>
          <w:rFonts w:ascii="Palatino Linotype" w:eastAsia="Calibri" w:hAnsi="Palatino Linotype" w:cs="Tahoma"/>
          <w:bCs/>
          <w:iCs/>
          <w:sz w:val="22"/>
          <w:szCs w:val="22"/>
          <w:lang w:eastAsia="en-US"/>
        </w:rPr>
        <w:t>será protegida en los términos y con las excepciones que fijen las leyes. Igualmente, el segundo párrafo del artículo 16 de la Carta Magna</w:t>
      </w:r>
      <w:r w:rsidR="00A27124" w:rsidRPr="000417E9">
        <w:rPr>
          <w:rFonts w:ascii="Palatino Linotype" w:eastAsia="Calibri" w:hAnsi="Palatino Linotype" w:cs="Tahoma"/>
          <w:bCs/>
          <w:iCs/>
          <w:sz w:val="22"/>
          <w:szCs w:val="22"/>
          <w:lang w:eastAsia="en-US"/>
        </w:rPr>
        <w:t>,</w:t>
      </w:r>
      <w:r w:rsidRPr="000417E9">
        <w:rPr>
          <w:rFonts w:ascii="Palatino Linotype" w:eastAsia="Calibri" w:hAnsi="Palatino Linotype" w:cs="Tahoma"/>
          <w:bCs/>
          <w:iCs/>
          <w:sz w:val="22"/>
          <w:szCs w:val="22"/>
          <w:lang w:eastAsia="en-US"/>
        </w:rPr>
        <w:t xml:space="preserve"> dispone que toda persona tiene derecho a la protección de sus datos personales, al acceso, rectificación y cancelación de los mismos</w:t>
      </w:r>
      <w:r w:rsidR="00A27124" w:rsidRPr="000417E9">
        <w:rPr>
          <w:rFonts w:ascii="Palatino Linotype" w:eastAsia="Calibri" w:hAnsi="Palatino Linotype" w:cs="Tahoma"/>
          <w:bCs/>
          <w:iCs/>
          <w:sz w:val="22"/>
          <w:szCs w:val="22"/>
          <w:lang w:eastAsia="en-US"/>
        </w:rPr>
        <w:t>, así como</w:t>
      </w:r>
      <w:r w:rsidRPr="000417E9">
        <w:rPr>
          <w:rFonts w:ascii="Palatino Linotype" w:eastAsia="Calibri" w:hAnsi="Palatino Linotype" w:cs="Tahoma"/>
          <w:bCs/>
          <w:iCs/>
          <w:sz w:val="22"/>
          <w:szCs w:val="22"/>
          <w:lang w:eastAsia="en-US"/>
        </w:rPr>
        <w:t xml:space="preserve">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9943B7E" w14:textId="77777777" w:rsidR="0099315B" w:rsidRPr="000417E9" w:rsidRDefault="0099315B" w:rsidP="0099315B">
      <w:pPr>
        <w:spacing w:line="360" w:lineRule="auto"/>
        <w:ind w:right="-93"/>
        <w:jc w:val="both"/>
        <w:rPr>
          <w:rFonts w:ascii="Palatino Linotype" w:eastAsia="Calibri" w:hAnsi="Palatino Linotype" w:cs="Tahoma"/>
          <w:bCs/>
          <w:iCs/>
          <w:sz w:val="22"/>
          <w:szCs w:val="22"/>
          <w:lang w:eastAsia="en-US"/>
        </w:rPr>
      </w:pPr>
    </w:p>
    <w:p w14:paraId="46BB4096" w14:textId="77777777" w:rsidR="0099315B" w:rsidRPr="000417E9" w:rsidRDefault="0099315B" w:rsidP="0099315B">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B8CDF7C" w14:textId="77777777" w:rsidR="0099315B" w:rsidRPr="000417E9" w:rsidRDefault="0099315B" w:rsidP="0099315B">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666678C" w14:textId="77777777" w:rsidR="00597A04" w:rsidRPr="000417E9" w:rsidRDefault="00597A04" w:rsidP="0099315B">
      <w:pPr>
        <w:spacing w:line="360" w:lineRule="auto"/>
        <w:ind w:right="-93"/>
        <w:jc w:val="both"/>
        <w:rPr>
          <w:rFonts w:ascii="Palatino Linotype" w:eastAsia="Calibri" w:hAnsi="Palatino Linotype" w:cs="Tahoma"/>
          <w:bCs/>
          <w:iCs/>
          <w:sz w:val="22"/>
          <w:szCs w:val="22"/>
          <w:lang w:eastAsia="en-US"/>
        </w:rPr>
      </w:pPr>
    </w:p>
    <w:p w14:paraId="419F34FC"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3C07A32"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5A1C910D"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4F5851B"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2A000712"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val="es-ES" w:eastAsia="en-US"/>
        </w:rPr>
      </w:pPr>
      <w:r w:rsidRPr="000417E9">
        <w:rPr>
          <w:rFonts w:ascii="Palatino Linotype" w:eastAsia="Calibri" w:hAnsi="Palatino Linotype" w:cs="Tahoma"/>
          <w:bCs/>
          <w:iCs/>
          <w:sz w:val="22"/>
          <w:szCs w:val="22"/>
          <w:lang w:eastAsia="en-US"/>
        </w:rPr>
        <w:t xml:space="preserve">Asimismo, en el artículo 145 de la Ley de Transparencia y Acceso a la Información Pública del Estado de México y Municipios, prevé que para que los Sujetos Obligados </w:t>
      </w:r>
      <w:r w:rsidRPr="000417E9">
        <w:rPr>
          <w:rFonts w:ascii="Palatino Linotype" w:eastAsia="Calibri" w:hAnsi="Palatino Linotype" w:cs="Tahoma"/>
          <w:bCs/>
          <w:iCs/>
          <w:sz w:val="22"/>
          <w:szCs w:val="22"/>
          <w:lang w:val="es-ES" w:eastAsia="en-US"/>
        </w:rPr>
        <w:t xml:space="preserve">puedan permitir el acceso a la información confidencial, requieren obtener el consentimiento de los particulares titulares de la información, excepto cuando </w:t>
      </w:r>
      <w:r w:rsidRPr="000417E9">
        <w:rPr>
          <w:rFonts w:ascii="Palatino Linotype" w:eastAsia="Calibri" w:hAnsi="Palatino Linotype" w:cs="Tahoma"/>
          <w:b/>
          <w:bCs/>
          <w:iCs/>
          <w:sz w:val="22"/>
          <w:szCs w:val="22"/>
          <w:lang w:val="es-ES" w:eastAsia="en-US"/>
        </w:rPr>
        <w:t xml:space="preserve">i) </w:t>
      </w:r>
      <w:r w:rsidRPr="000417E9">
        <w:rPr>
          <w:rFonts w:ascii="Palatino Linotype" w:eastAsia="Calibri" w:hAnsi="Palatino Linotype" w:cs="Tahoma"/>
          <w:bCs/>
          <w:iCs/>
          <w:sz w:val="22"/>
          <w:szCs w:val="22"/>
          <w:lang w:val="es-ES" w:eastAsia="en-US"/>
        </w:rPr>
        <w:t>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E1C0219"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73895AA3"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val="es-ES" w:eastAsia="en-US"/>
        </w:rPr>
      </w:pPr>
      <w:r w:rsidRPr="000417E9">
        <w:rPr>
          <w:rFonts w:ascii="Palatino Linotype" w:eastAsia="Calibri" w:hAnsi="Palatino Linotype" w:cs="Tahoma"/>
          <w:bCs/>
          <w:iCs/>
          <w:sz w:val="22"/>
          <w:szCs w:val="22"/>
          <w:lang w:val="es-ES" w:eastAsia="en-US"/>
        </w:rPr>
        <w:t>En términos de lo expuesto, la documentación y aquellos datos que se consideren confidenciales, serán una limitante del derecho de acceso a la información, siempre y cuando:</w:t>
      </w:r>
    </w:p>
    <w:p w14:paraId="77670C15"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val="es-ES" w:eastAsia="en-US"/>
        </w:rPr>
      </w:pPr>
    </w:p>
    <w:p w14:paraId="47477EFC" w14:textId="77777777" w:rsidR="00A27124" w:rsidRPr="000417E9" w:rsidRDefault="00A27124" w:rsidP="00A27124">
      <w:pPr>
        <w:numPr>
          <w:ilvl w:val="0"/>
          <w:numId w:val="9"/>
        </w:numPr>
        <w:spacing w:line="360" w:lineRule="auto"/>
        <w:ind w:right="-93"/>
        <w:jc w:val="both"/>
        <w:rPr>
          <w:rFonts w:ascii="Palatino Linotype" w:eastAsia="Calibri" w:hAnsi="Palatino Linotype" w:cs="Tahoma"/>
          <w:b/>
          <w:bCs/>
          <w:iCs/>
          <w:sz w:val="22"/>
          <w:szCs w:val="22"/>
          <w:lang w:val="es-ES" w:eastAsia="en-US"/>
        </w:rPr>
      </w:pPr>
      <w:r w:rsidRPr="000417E9">
        <w:rPr>
          <w:rFonts w:ascii="Palatino Linotype" w:eastAsia="Calibri" w:hAnsi="Palatino Linotype" w:cs="Tahoma"/>
          <w:bCs/>
          <w:iCs/>
          <w:sz w:val="22"/>
          <w:szCs w:val="22"/>
          <w:lang w:val="es-ES" w:eastAsia="en-US"/>
        </w:rPr>
        <w:t>Se trate de</w:t>
      </w:r>
      <w:r w:rsidRPr="000417E9">
        <w:rPr>
          <w:rFonts w:ascii="Palatino Linotype" w:eastAsia="Calibri" w:hAnsi="Palatino Linotype" w:cs="Tahoma"/>
          <w:b/>
          <w:bCs/>
          <w:iCs/>
          <w:sz w:val="22"/>
          <w:szCs w:val="22"/>
          <w:lang w:val="es-ES" w:eastAsia="en-US"/>
        </w:rPr>
        <w:t xml:space="preserve"> datos personales o información privada</w:t>
      </w:r>
      <w:r w:rsidRPr="000417E9">
        <w:rPr>
          <w:rFonts w:ascii="Palatino Linotype" w:eastAsia="Calibri" w:hAnsi="Palatino Linotype" w:cs="Tahoma"/>
          <w:bCs/>
          <w:iCs/>
          <w:sz w:val="22"/>
          <w:szCs w:val="22"/>
          <w:lang w:val="es-ES" w:eastAsia="en-US"/>
        </w:rPr>
        <w:t xml:space="preserve">; esto es, información concerniente a una </w:t>
      </w:r>
      <w:r w:rsidRPr="000417E9">
        <w:rPr>
          <w:rFonts w:ascii="Palatino Linotype" w:eastAsia="Calibri" w:hAnsi="Palatino Linotype" w:cs="Tahoma"/>
          <w:b/>
          <w:bCs/>
          <w:iCs/>
          <w:sz w:val="22"/>
          <w:szCs w:val="22"/>
          <w:lang w:val="es-ES" w:eastAsia="en-US"/>
        </w:rPr>
        <w:t>persona</w:t>
      </w:r>
      <w:r w:rsidRPr="000417E9">
        <w:rPr>
          <w:rFonts w:ascii="Palatino Linotype" w:eastAsia="Calibri" w:hAnsi="Palatino Linotype" w:cs="Tahoma"/>
          <w:bCs/>
          <w:iCs/>
          <w:sz w:val="22"/>
          <w:szCs w:val="22"/>
          <w:lang w:val="es-ES" w:eastAsia="en-US"/>
        </w:rPr>
        <w:t xml:space="preserve"> </w:t>
      </w:r>
      <w:r w:rsidRPr="000417E9">
        <w:rPr>
          <w:rFonts w:ascii="Palatino Linotype" w:eastAsia="Calibri" w:hAnsi="Palatino Linotype" w:cs="Tahoma"/>
          <w:b/>
          <w:bCs/>
          <w:iCs/>
          <w:sz w:val="22"/>
          <w:szCs w:val="22"/>
          <w:lang w:val="es-ES" w:eastAsia="en-US"/>
        </w:rPr>
        <w:t>física o jurídico colectiva</w:t>
      </w:r>
      <w:r w:rsidRPr="000417E9">
        <w:rPr>
          <w:rFonts w:ascii="Palatino Linotype" w:eastAsia="Calibri" w:hAnsi="Palatino Linotype" w:cs="Tahoma"/>
          <w:bCs/>
          <w:iCs/>
          <w:sz w:val="22"/>
          <w:szCs w:val="22"/>
          <w:lang w:val="es-ES" w:eastAsia="en-US"/>
        </w:rPr>
        <w:t xml:space="preserve"> y que </w:t>
      </w:r>
      <w:r w:rsidR="004033A7" w:rsidRPr="000417E9">
        <w:rPr>
          <w:rFonts w:ascii="Palatino Linotype" w:eastAsia="Calibri" w:hAnsi="Palatino Linotype" w:cs="Tahoma"/>
          <w:bCs/>
          <w:iCs/>
          <w:sz w:val="22"/>
          <w:szCs w:val="22"/>
          <w:lang w:val="es-ES" w:eastAsia="en-US"/>
        </w:rPr>
        <w:t>e</w:t>
      </w:r>
      <w:r w:rsidRPr="000417E9">
        <w:rPr>
          <w:rFonts w:ascii="Palatino Linotype" w:eastAsia="Calibri" w:hAnsi="Palatino Linotype" w:cs="Tahoma"/>
          <w:bCs/>
          <w:iCs/>
          <w:sz w:val="22"/>
          <w:szCs w:val="22"/>
          <w:lang w:val="es-ES" w:eastAsia="en-US"/>
        </w:rPr>
        <w:t xml:space="preserve">sta sea identificada o identificable. </w:t>
      </w:r>
    </w:p>
    <w:p w14:paraId="1CDF5F0B" w14:textId="77777777" w:rsidR="00A27124" w:rsidRPr="000417E9" w:rsidRDefault="00A27124" w:rsidP="00A27124">
      <w:pPr>
        <w:spacing w:line="360" w:lineRule="auto"/>
        <w:ind w:right="-93"/>
        <w:jc w:val="both"/>
        <w:rPr>
          <w:rFonts w:ascii="Palatino Linotype" w:eastAsia="Calibri" w:hAnsi="Palatino Linotype" w:cs="Tahoma"/>
          <w:b/>
          <w:bCs/>
          <w:iCs/>
          <w:sz w:val="22"/>
          <w:szCs w:val="22"/>
          <w:lang w:val="es-ES" w:eastAsia="en-US"/>
        </w:rPr>
      </w:pPr>
    </w:p>
    <w:p w14:paraId="404DE623" w14:textId="77777777" w:rsidR="00A27124" w:rsidRPr="000417E9" w:rsidRDefault="00A27124" w:rsidP="00A27124">
      <w:pPr>
        <w:numPr>
          <w:ilvl w:val="0"/>
          <w:numId w:val="9"/>
        </w:numPr>
        <w:spacing w:line="360" w:lineRule="auto"/>
        <w:ind w:right="-93"/>
        <w:jc w:val="both"/>
        <w:rPr>
          <w:rFonts w:ascii="Palatino Linotype" w:eastAsia="Calibri" w:hAnsi="Palatino Linotype" w:cs="Tahoma"/>
          <w:bCs/>
          <w:iCs/>
          <w:sz w:val="22"/>
          <w:szCs w:val="22"/>
          <w:lang w:val="es-ES" w:eastAsia="en-US"/>
        </w:rPr>
      </w:pPr>
      <w:r w:rsidRPr="000417E9">
        <w:rPr>
          <w:rFonts w:ascii="Palatino Linotype" w:eastAsia="Calibri" w:hAnsi="Palatino Linotype" w:cs="Tahoma"/>
          <w:bCs/>
          <w:iCs/>
          <w:sz w:val="22"/>
          <w:szCs w:val="22"/>
          <w:lang w:val="es-ES" w:eastAsia="en-US"/>
        </w:rPr>
        <w:t xml:space="preserve">Para la difusión de los datos, </w:t>
      </w:r>
      <w:r w:rsidRPr="000417E9">
        <w:rPr>
          <w:rFonts w:ascii="Palatino Linotype" w:eastAsia="Calibri" w:hAnsi="Palatino Linotype" w:cs="Tahoma"/>
          <w:b/>
          <w:bCs/>
          <w:iCs/>
          <w:sz w:val="22"/>
          <w:szCs w:val="22"/>
          <w:lang w:val="es-ES" w:eastAsia="en-US"/>
        </w:rPr>
        <w:t>se requiera el consentimiento del titular</w:t>
      </w:r>
      <w:r w:rsidRPr="000417E9">
        <w:rPr>
          <w:rFonts w:ascii="Palatino Linotype" w:eastAsia="Calibri" w:hAnsi="Palatino Linotype" w:cs="Tahoma"/>
          <w:bCs/>
          <w:iCs/>
          <w:sz w:val="22"/>
          <w:szCs w:val="22"/>
          <w:lang w:val="es-ES" w:eastAsia="en-US"/>
        </w:rPr>
        <w:t xml:space="preserve">. </w:t>
      </w:r>
    </w:p>
    <w:p w14:paraId="0782AEF3"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3B7E58C6"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9207C1E"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6E468315" w14:textId="77777777" w:rsidR="00A27124" w:rsidRPr="000417E9" w:rsidRDefault="00A27124" w:rsidP="00A27124">
      <w:pPr>
        <w:spacing w:line="360" w:lineRule="auto"/>
        <w:ind w:right="-93"/>
        <w:jc w:val="both"/>
        <w:rPr>
          <w:rFonts w:ascii="Palatino Linotype" w:eastAsia="Calibri" w:hAnsi="Palatino Linotype" w:cs="Tahoma"/>
          <w:b/>
          <w:bCs/>
          <w:iCs/>
          <w:sz w:val="22"/>
          <w:szCs w:val="22"/>
          <w:lang w:eastAsia="en-US"/>
        </w:rPr>
      </w:pPr>
      <w:r w:rsidRPr="000417E9">
        <w:rPr>
          <w:rFonts w:ascii="Palatino Linotype" w:eastAsia="Calibri" w:hAnsi="Palatino Linotype" w:cs="Tahoma"/>
          <w:bCs/>
          <w:iCs/>
          <w:sz w:val="22"/>
          <w:szCs w:val="22"/>
          <w:lang w:eastAsia="en-US"/>
        </w:rPr>
        <w:t xml:space="preserve">Además, en el artículo 5° de dicho ordenamiento jurídico, </w:t>
      </w:r>
      <w:r w:rsidRPr="000417E9">
        <w:rPr>
          <w:rFonts w:ascii="Palatino Linotype" w:eastAsia="Calibri" w:hAnsi="Palatino Linotype" w:cs="Tahoma"/>
          <w:b/>
          <w:bCs/>
          <w:iCs/>
          <w:sz w:val="22"/>
          <w:szCs w:val="22"/>
          <w:lang w:eastAsia="en-US"/>
        </w:rPr>
        <w:t>establece que es la Ley aplicable para todo tratamiento de datos personales.</w:t>
      </w:r>
    </w:p>
    <w:p w14:paraId="221FA3F5" w14:textId="77777777" w:rsidR="00A27124" w:rsidRPr="000417E9" w:rsidRDefault="00A27124" w:rsidP="00A27124">
      <w:pPr>
        <w:spacing w:line="360" w:lineRule="auto"/>
        <w:ind w:right="-93"/>
        <w:jc w:val="both"/>
        <w:rPr>
          <w:rFonts w:ascii="Palatino Linotype" w:eastAsia="Calibri" w:hAnsi="Palatino Linotype" w:cs="Tahoma"/>
          <w:b/>
          <w:bCs/>
          <w:iCs/>
          <w:sz w:val="22"/>
          <w:szCs w:val="22"/>
          <w:lang w:eastAsia="en-US"/>
        </w:rPr>
      </w:pPr>
    </w:p>
    <w:p w14:paraId="32E1B410"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7C59D49"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132FBA56"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lastRenderedPageBreak/>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90C2D4A"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533244A0"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0417E9">
        <w:rPr>
          <w:rFonts w:ascii="Palatino Linotype" w:eastAsia="Calibri" w:hAnsi="Palatino Linotype" w:cs="Tahoma"/>
          <w:bCs/>
          <w:i/>
          <w:iCs/>
          <w:sz w:val="22"/>
          <w:szCs w:val="22"/>
          <w:lang w:eastAsia="en-US"/>
        </w:rPr>
        <w:t>versus</w:t>
      </w:r>
      <w:r w:rsidRPr="000417E9">
        <w:rPr>
          <w:rFonts w:ascii="Palatino Linotype" w:eastAsia="Calibri" w:hAnsi="Palatino Linotype" w:cs="Tahoma"/>
          <w:bCs/>
          <w:iCs/>
          <w:sz w:val="22"/>
          <w:szCs w:val="22"/>
          <w:lang w:eastAsia="en-US"/>
        </w:rPr>
        <w:t xml:space="preserve"> el interés público de conocer el ejercicio de atribuciones y de recursos públicos de las instituciones y es a partir de ahí, en donde las instituciones públicas deben determinar la publicidad de su información.</w:t>
      </w:r>
    </w:p>
    <w:p w14:paraId="4A7F98AC"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1C10E391"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De tal suerte, las instituciones públicas tienen la doble responsabilidad, por un lado de proteger los datos personales y por otro, darles publicidad cuando la relevancia de esos datos sea de interés público.</w:t>
      </w:r>
    </w:p>
    <w:p w14:paraId="4EF6E66D"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70F2B8A3"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2AA24BA3"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2F3C80F6"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F2C218D"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1B10034E"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Ahora bien, cuando las personas tienen una relación comercial, laboral, de</w:t>
      </w:r>
      <w:r w:rsidRPr="000417E9">
        <w:rPr>
          <w:rFonts w:ascii="Palatino Linotype" w:eastAsia="Calibri" w:hAnsi="Palatino Linotype" w:cs="Tahoma"/>
          <w:b/>
          <w:bCs/>
          <w:iCs/>
          <w:sz w:val="22"/>
          <w:szCs w:val="22"/>
          <w:lang w:eastAsia="en-US"/>
        </w:rPr>
        <w:t xml:space="preserve"> servicios, trámites </w:t>
      </w:r>
      <w:r w:rsidRPr="000417E9">
        <w:rPr>
          <w:rFonts w:ascii="Palatino Linotype" w:eastAsia="Calibri" w:hAnsi="Palatino Linotype" w:cs="Tahoma"/>
          <w:bCs/>
          <w:iCs/>
          <w:sz w:val="22"/>
          <w:szCs w:val="22"/>
          <w:lang w:eastAsia="en-US"/>
        </w:rPr>
        <w:t>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05B7C16"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p>
    <w:p w14:paraId="60B42D09" w14:textId="77777777" w:rsidR="00A27124" w:rsidRPr="000417E9" w:rsidRDefault="00A27124" w:rsidP="00A27124">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Bajo este contexto, se anal</w:t>
      </w:r>
      <w:r w:rsidR="00BE6A3C" w:rsidRPr="000417E9">
        <w:rPr>
          <w:rFonts w:ascii="Palatino Linotype" w:eastAsia="Calibri" w:hAnsi="Palatino Linotype" w:cs="Tahoma"/>
          <w:bCs/>
          <w:iCs/>
          <w:sz w:val="22"/>
          <w:szCs w:val="22"/>
          <w:lang w:eastAsia="en-US"/>
        </w:rPr>
        <w:t>izará</w:t>
      </w:r>
      <w:r w:rsidRPr="000417E9">
        <w:rPr>
          <w:rFonts w:ascii="Palatino Linotype" w:eastAsia="Calibri" w:hAnsi="Palatino Linotype" w:cs="Tahoma"/>
          <w:bCs/>
          <w:iCs/>
          <w:sz w:val="22"/>
          <w:szCs w:val="22"/>
          <w:lang w:eastAsia="en-US"/>
        </w:rPr>
        <w:t xml:space="preserve"> si los datos contenidos en </w:t>
      </w:r>
      <w:r w:rsidR="00BE6A3C" w:rsidRPr="000417E9">
        <w:rPr>
          <w:rFonts w:ascii="Palatino Linotype" w:eastAsia="Calibri" w:hAnsi="Palatino Linotype" w:cs="Tahoma"/>
          <w:bCs/>
          <w:iCs/>
          <w:sz w:val="22"/>
          <w:szCs w:val="22"/>
          <w:lang w:eastAsia="en-US"/>
        </w:rPr>
        <w:t>los permisos solicitado</w:t>
      </w:r>
      <w:r w:rsidRPr="000417E9">
        <w:rPr>
          <w:rFonts w:ascii="Palatino Linotype" w:eastAsia="Calibri" w:hAnsi="Palatino Linotype" w:cs="Tahoma"/>
          <w:bCs/>
          <w:iCs/>
          <w:sz w:val="22"/>
          <w:szCs w:val="22"/>
          <w:lang w:eastAsia="en-US"/>
        </w:rPr>
        <w:t>s deben ser considerados confidenciales o públicos, a saber: el nombre del solicitante (persona física)</w:t>
      </w:r>
      <w:r w:rsidR="00BE6A3C" w:rsidRPr="000417E9">
        <w:rPr>
          <w:rFonts w:ascii="Palatino Linotype" w:eastAsia="Calibri" w:hAnsi="Palatino Linotype" w:cs="Tahoma"/>
          <w:bCs/>
          <w:iCs/>
          <w:sz w:val="22"/>
          <w:szCs w:val="22"/>
          <w:lang w:eastAsia="en-US"/>
        </w:rPr>
        <w:t xml:space="preserve"> y, en su caso, su domicilio particular.</w:t>
      </w:r>
    </w:p>
    <w:p w14:paraId="7B309253" w14:textId="77777777" w:rsidR="00BE6A3C" w:rsidRPr="000417E9" w:rsidRDefault="00BE6A3C" w:rsidP="00A27124">
      <w:pPr>
        <w:spacing w:line="360" w:lineRule="auto"/>
        <w:ind w:right="-93"/>
        <w:jc w:val="both"/>
        <w:rPr>
          <w:rFonts w:ascii="Palatino Linotype" w:eastAsia="Calibri" w:hAnsi="Palatino Linotype" w:cs="Tahoma"/>
          <w:bCs/>
          <w:iCs/>
          <w:sz w:val="22"/>
          <w:szCs w:val="22"/>
          <w:lang w:eastAsia="en-US"/>
        </w:rPr>
      </w:pPr>
    </w:p>
    <w:p w14:paraId="116A751D" w14:textId="77777777" w:rsidR="00BE6A3C" w:rsidRPr="000417E9" w:rsidRDefault="00BE6A3C" w:rsidP="00BE6A3C">
      <w:pPr>
        <w:pStyle w:val="Prrafodelista"/>
        <w:numPr>
          <w:ilvl w:val="0"/>
          <w:numId w:val="28"/>
        </w:numPr>
        <w:spacing w:line="360" w:lineRule="auto"/>
        <w:ind w:right="-93"/>
        <w:jc w:val="both"/>
        <w:rPr>
          <w:rFonts w:ascii="Palatino Linotype" w:eastAsia="Calibri" w:hAnsi="Palatino Linotype" w:cs="Tahoma"/>
          <w:b/>
          <w:bCs/>
          <w:iCs/>
          <w:szCs w:val="22"/>
          <w:lang w:eastAsia="en-US"/>
        </w:rPr>
      </w:pPr>
      <w:r w:rsidRPr="000417E9">
        <w:rPr>
          <w:rFonts w:ascii="Palatino Linotype" w:eastAsia="Calibri" w:hAnsi="Palatino Linotype" w:cs="Tahoma"/>
          <w:b/>
          <w:bCs/>
          <w:iCs/>
          <w:szCs w:val="22"/>
          <w:lang w:eastAsia="en-US"/>
        </w:rPr>
        <w:t>Nombre del solicitante (persona física)</w:t>
      </w:r>
      <w:r w:rsidR="004033A7" w:rsidRPr="000417E9">
        <w:rPr>
          <w:rFonts w:ascii="Palatino Linotype" w:eastAsia="Calibri" w:hAnsi="Palatino Linotype" w:cs="Tahoma"/>
          <w:b/>
          <w:bCs/>
          <w:iCs/>
          <w:szCs w:val="22"/>
          <w:lang w:eastAsia="en-US"/>
        </w:rPr>
        <w:t>.</w:t>
      </w:r>
    </w:p>
    <w:p w14:paraId="3C1B8FDC" w14:textId="77777777" w:rsidR="000D71F7" w:rsidRPr="000417E9" w:rsidRDefault="000D71F7" w:rsidP="000D71F7">
      <w:pPr>
        <w:spacing w:line="360" w:lineRule="auto"/>
        <w:ind w:right="-93"/>
        <w:jc w:val="both"/>
        <w:rPr>
          <w:rFonts w:ascii="Palatino Linotype" w:eastAsia="Calibri" w:hAnsi="Palatino Linotype" w:cs="Tahoma"/>
          <w:b/>
          <w:bCs/>
          <w:iCs/>
          <w:szCs w:val="22"/>
          <w:lang w:eastAsia="en-US"/>
        </w:rPr>
      </w:pPr>
    </w:p>
    <w:p w14:paraId="086AB8DA" w14:textId="77777777" w:rsidR="000D71F7" w:rsidRPr="000417E9" w:rsidRDefault="000D71F7" w:rsidP="000D71F7">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lastRenderedPageBreak/>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01423314" w14:textId="77777777" w:rsidR="000D71F7" w:rsidRPr="000417E9" w:rsidRDefault="000D71F7" w:rsidP="000D71F7">
      <w:pPr>
        <w:spacing w:line="360" w:lineRule="auto"/>
        <w:ind w:right="-93"/>
        <w:jc w:val="both"/>
        <w:rPr>
          <w:rFonts w:ascii="Palatino Linotype" w:eastAsia="Calibri" w:hAnsi="Palatino Linotype" w:cs="Tahoma"/>
          <w:bCs/>
          <w:iCs/>
          <w:sz w:val="22"/>
          <w:szCs w:val="22"/>
          <w:lang w:eastAsia="en-US"/>
        </w:rPr>
      </w:pPr>
    </w:p>
    <w:p w14:paraId="63AE3C5D" w14:textId="77777777" w:rsidR="000D71F7" w:rsidRPr="000417E9" w:rsidRDefault="000D71F7" w:rsidP="000D71F7">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Sobre el tema, se tiene presente que este Instituto emitió el Criterio Relevante 01/18, de la Segunda Época de este Instituto, que establece que el nombre del titular de una licencia, como en el caso que nos ocupa, es información confidencial, cuando no involucra aprovechamiento de recursos públicos.</w:t>
      </w:r>
    </w:p>
    <w:p w14:paraId="2E4E9B2C" w14:textId="77777777" w:rsidR="000D71F7" w:rsidRPr="000417E9" w:rsidRDefault="000D71F7" w:rsidP="000D71F7">
      <w:pPr>
        <w:spacing w:line="360" w:lineRule="auto"/>
        <w:ind w:right="-93"/>
        <w:jc w:val="both"/>
        <w:rPr>
          <w:rFonts w:ascii="Palatino Linotype" w:eastAsia="Calibri" w:hAnsi="Palatino Linotype" w:cs="Tahoma"/>
          <w:bCs/>
          <w:iCs/>
          <w:sz w:val="22"/>
          <w:szCs w:val="22"/>
          <w:lang w:eastAsia="en-US"/>
        </w:rPr>
      </w:pPr>
    </w:p>
    <w:p w14:paraId="18A3AEB2" w14:textId="77777777" w:rsidR="000D71F7" w:rsidRPr="000417E9" w:rsidRDefault="000D71F7" w:rsidP="000D71F7">
      <w:pPr>
        <w:spacing w:line="360" w:lineRule="auto"/>
        <w:ind w:left="567" w:right="567"/>
        <w:jc w:val="both"/>
        <w:rPr>
          <w:rFonts w:ascii="Palatino Linotype" w:eastAsia="Calibri" w:hAnsi="Palatino Linotype" w:cs="Tahoma"/>
          <w:bCs/>
          <w:iCs/>
          <w:szCs w:val="22"/>
          <w:lang w:eastAsia="en-US"/>
        </w:rPr>
      </w:pPr>
      <w:r w:rsidRPr="000417E9">
        <w:rPr>
          <w:rFonts w:ascii="Palatino Linotype" w:eastAsia="Calibri" w:hAnsi="Palatino Linotype" w:cs="Tahoma"/>
          <w:bCs/>
          <w:iCs/>
          <w:szCs w:val="22"/>
          <w:lang w:eastAsia="en-US"/>
        </w:rPr>
        <w:t>“</w:t>
      </w:r>
      <w:r w:rsidRPr="000417E9">
        <w:rPr>
          <w:rFonts w:ascii="Palatino Linotype" w:eastAsia="Calibri" w:hAnsi="Palatino Linotype" w:cs="Tahoma"/>
          <w:b/>
          <w:bCs/>
          <w:iCs/>
          <w:szCs w:val="22"/>
          <w:lang w:eastAsia="en-US"/>
        </w:rPr>
        <w:t>Nombre del titular de una licencia que no involucre el aprovechamiento de bienes, servicios y/o recursos públicos, constituye un dato personal susceptible de clasificar como confidencial</w:t>
      </w:r>
      <w:r w:rsidRPr="000417E9">
        <w:rPr>
          <w:rFonts w:ascii="Palatino Linotype" w:eastAsia="Calibri" w:hAnsi="Palatino Linotype" w:cs="Tahoma"/>
          <w:bCs/>
          <w:iCs/>
          <w:szCs w:val="22"/>
          <w:lang w:eastAsia="en-US"/>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w:t>
      </w:r>
      <w:r w:rsidRPr="000417E9">
        <w:rPr>
          <w:rFonts w:ascii="Palatino Linotype" w:eastAsia="Calibri" w:hAnsi="Palatino Linotype" w:cs="Tahoma"/>
          <w:bCs/>
          <w:iCs/>
          <w:szCs w:val="22"/>
          <w:lang w:eastAsia="en-US"/>
        </w:rPr>
        <w:lastRenderedPageBreak/>
        <w:t>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5A718F9F" w14:textId="77777777" w:rsidR="000D71F7" w:rsidRPr="000417E9" w:rsidRDefault="000D71F7" w:rsidP="000D71F7">
      <w:pPr>
        <w:spacing w:line="360" w:lineRule="auto"/>
        <w:ind w:right="-93"/>
        <w:jc w:val="both"/>
        <w:rPr>
          <w:rFonts w:ascii="Palatino Linotype" w:eastAsia="Calibri" w:hAnsi="Palatino Linotype" w:cs="Tahoma"/>
          <w:bCs/>
          <w:iCs/>
          <w:sz w:val="22"/>
          <w:szCs w:val="22"/>
          <w:lang w:eastAsia="en-US"/>
        </w:rPr>
      </w:pPr>
    </w:p>
    <w:p w14:paraId="519FA000" w14:textId="6D6E9A39" w:rsidR="00A27124" w:rsidRPr="000417E9" w:rsidRDefault="000D71F7" w:rsidP="009B6578">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En el Criterio en cita, </w:t>
      </w:r>
      <w:r w:rsidR="00FE46AD" w:rsidRPr="000417E9">
        <w:rPr>
          <w:rFonts w:ascii="Palatino Linotype" w:eastAsia="Calibri" w:hAnsi="Palatino Linotype" w:cs="Tahoma"/>
          <w:bCs/>
          <w:iCs/>
          <w:sz w:val="22"/>
          <w:szCs w:val="22"/>
          <w:lang w:eastAsia="en-US"/>
        </w:rPr>
        <w:t>destaca</w:t>
      </w:r>
      <w:r w:rsidRPr="000417E9">
        <w:rPr>
          <w:rFonts w:ascii="Palatino Linotype" w:eastAsia="Calibri" w:hAnsi="Palatino Linotype" w:cs="Tahoma"/>
          <w:bCs/>
          <w:iCs/>
          <w:sz w:val="22"/>
          <w:szCs w:val="22"/>
          <w:lang w:eastAsia="en-US"/>
        </w:rPr>
        <w:t xml:space="preserve"> la intromisión a los datos personales de particulares </w:t>
      </w:r>
      <w:r w:rsidRPr="000417E9">
        <w:rPr>
          <w:rFonts w:ascii="Palatino Linotype" w:eastAsia="Calibri" w:hAnsi="Palatino Linotype" w:cs="Tahoma"/>
          <w:b/>
          <w:bCs/>
          <w:iCs/>
          <w:sz w:val="22"/>
          <w:szCs w:val="22"/>
          <w:lang w:eastAsia="en-US"/>
        </w:rPr>
        <w:t>únicamente se verá justificada cuando involucre el aprovechamiento de bienes, servicios o recursos públicos;</w:t>
      </w:r>
      <w:r w:rsidRPr="000417E9">
        <w:rPr>
          <w:rFonts w:ascii="Palatino Linotype" w:eastAsia="Calibri" w:hAnsi="Palatino Linotype" w:cs="Tahoma"/>
          <w:bCs/>
          <w:iCs/>
          <w:sz w:val="22"/>
          <w:szCs w:val="22"/>
          <w:lang w:eastAsia="en-US"/>
        </w:rPr>
        <w:t xml:space="preserve"> </w:t>
      </w:r>
      <w:r w:rsidR="00FE46AD" w:rsidRPr="000417E9">
        <w:rPr>
          <w:rFonts w:ascii="Palatino Linotype" w:eastAsia="Calibri" w:hAnsi="Palatino Linotype" w:cs="Tahoma"/>
          <w:bCs/>
          <w:iCs/>
          <w:sz w:val="22"/>
          <w:szCs w:val="22"/>
          <w:lang w:eastAsia="en-US"/>
        </w:rPr>
        <w:t xml:space="preserve">supuesto que </w:t>
      </w:r>
      <w:r w:rsidR="00B94F72" w:rsidRPr="000417E9">
        <w:rPr>
          <w:rFonts w:ascii="Palatino Linotype" w:eastAsia="Calibri" w:hAnsi="Palatino Linotype" w:cs="Tahoma"/>
          <w:bCs/>
          <w:iCs/>
          <w:sz w:val="22"/>
          <w:szCs w:val="22"/>
          <w:lang w:eastAsia="en-US"/>
        </w:rPr>
        <w:t xml:space="preserve">se actualiza </w:t>
      </w:r>
      <w:r w:rsidR="00FE46AD" w:rsidRPr="000417E9">
        <w:rPr>
          <w:rFonts w:ascii="Palatino Linotype" w:eastAsia="Calibri" w:hAnsi="Palatino Linotype" w:cs="Tahoma"/>
          <w:bCs/>
          <w:iCs/>
          <w:sz w:val="22"/>
          <w:szCs w:val="22"/>
          <w:lang w:eastAsia="en-US"/>
        </w:rPr>
        <w:t>en el asunto que nos ocupa</w:t>
      </w:r>
      <w:r w:rsidR="00B94F72" w:rsidRPr="000417E9">
        <w:rPr>
          <w:rFonts w:ascii="Palatino Linotype" w:eastAsia="Calibri" w:hAnsi="Palatino Linotype" w:cs="Tahoma"/>
          <w:bCs/>
          <w:iCs/>
          <w:sz w:val="22"/>
          <w:szCs w:val="22"/>
          <w:lang w:eastAsia="en-US"/>
        </w:rPr>
        <w:t>,</w:t>
      </w:r>
      <w:r w:rsidR="00FE46AD" w:rsidRPr="000417E9">
        <w:rPr>
          <w:rFonts w:ascii="Palatino Linotype" w:eastAsia="Calibri" w:hAnsi="Palatino Linotype" w:cs="Tahoma"/>
          <w:bCs/>
          <w:iCs/>
          <w:sz w:val="22"/>
          <w:szCs w:val="22"/>
          <w:lang w:eastAsia="en-US"/>
        </w:rPr>
        <w:t xml:space="preserve"> toda vez que </w:t>
      </w:r>
      <w:r w:rsidR="00FE46AD" w:rsidRPr="000417E9">
        <w:rPr>
          <w:rFonts w:ascii="Palatino Linotype" w:eastAsia="Calibri" w:hAnsi="Palatino Linotype" w:cs="Tahoma"/>
          <w:b/>
          <w:bCs/>
          <w:iCs/>
          <w:sz w:val="22"/>
          <w:szCs w:val="22"/>
          <w:lang w:eastAsia="en-US"/>
        </w:rPr>
        <w:t xml:space="preserve">se trata de permisos otorgados </w:t>
      </w:r>
      <w:r w:rsidR="00106127" w:rsidRPr="000417E9">
        <w:rPr>
          <w:rFonts w:ascii="Palatino Linotype" w:eastAsia="Calibri" w:hAnsi="Palatino Linotype" w:cs="Tahoma"/>
          <w:b/>
          <w:bCs/>
          <w:iCs/>
          <w:sz w:val="22"/>
          <w:szCs w:val="22"/>
          <w:lang w:eastAsia="en-US"/>
        </w:rPr>
        <w:t>a particulares</w:t>
      </w:r>
      <w:r w:rsidR="00106127" w:rsidRPr="000417E9">
        <w:rPr>
          <w:rFonts w:ascii="Palatino Linotype" w:eastAsia="Calibri" w:hAnsi="Palatino Linotype" w:cs="Tahoma"/>
          <w:bCs/>
          <w:iCs/>
          <w:sz w:val="22"/>
          <w:szCs w:val="22"/>
          <w:lang w:eastAsia="en-US"/>
        </w:rPr>
        <w:t xml:space="preserve"> </w:t>
      </w:r>
      <w:r w:rsidR="00FE46AD" w:rsidRPr="000417E9">
        <w:rPr>
          <w:rFonts w:ascii="Palatino Linotype" w:eastAsia="Calibri" w:hAnsi="Palatino Linotype" w:cs="Tahoma"/>
          <w:bCs/>
          <w:iCs/>
          <w:sz w:val="22"/>
          <w:szCs w:val="22"/>
          <w:lang w:eastAsia="en-US"/>
        </w:rPr>
        <w:t xml:space="preserve">previo pago para realizar determinada actividad en el Panteón Municipal, </w:t>
      </w:r>
      <w:r w:rsidR="00D86C7D" w:rsidRPr="000417E9">
        <w:rPr>
          <w:rFonts w:ascii="Palatino Linotype" w:eastAsia="Calibri" w:hAnsi="Palatino Linotype" w:cs="Tahoma"/>
          <w:bCs/>
          <w:iCs/>
          <w:sz w:val="22"/>
          <w:szCs w:val="22"/>
          <w:lang w:eastAsia="en-US"/>
        </w:rPr>
        <w:t>lo cual constituye el aprovechamiento de un bien del dominio público</w:t>
      </w:r>
      <w:r w:rsidR="00FE46AD" w:rsidRPr="000417E9">
        <w:rPr>
          <w:rFonts w:ascii="Palatino Linotype" w:eastAsia="Calibri" w:hAnsi="Palatino Linotype" w:cs="Tahoma"/>
          <w:bCs/>
          <w:iCs/>
          <w:sz w:val="22"/>
          <w:szCs w:val="22"/>
          <w:lang w:eastAsia="en-US"/>
        </w:rPr>
        <w:t xml:space="preserve">, </w:t>
      </w:r>
      <w:r w:rsidR="00D86C7D" w:rsidRPr="000417E9">
        <w:rPr>
          <w:rFonts w:ascii="Palatino Linotype" w:eastAsia="Calibri" w:hAnsi="Palatino Linotype" w:cs="Tahoma"/>
          <w:bCs/>
          <w:iCs/>
          <w:sz w:val="22"/>
          <w:szCs w:val="22"/>
          <w:lang w:eastAsia="en-US"/>
        </w:rPr>
        <w:t>ya que si bien el</w:t>
      </w:r>
      <w:r w:rsidR="00FE46AD" w:rsidRPr="000417E9">
        <w:rPr>
          <w:rFonts w:ascii="Palatino Linotype" w:eastAsia="Calibri" w:hAnsi="Palatino Linotype" w:cs="Tahoma"/>
          <w:bCs/>
          <w:iCs/>
          <w:sz w:val="22"/>
          <w:szCs w:val="22"/>
          <w:lang w:eastAsia="en-US"/>
        </w:rPr>
        <w:t xml:space="preserve"> interesado paga una cantidad específica por acceder al servicio,</w:t>
      </w:r>
      <w:r w:rsidR="00D86C7D" w:rsidRPr="000417E9">
        <w:rPr>
          <w:rFonts w:ascii="Palatino Linotype" w:eastAsia="Calibri" w:hAnsi="Palatino Linotype" w:cs="Tahoma"/>
          <w:bCs/>
          <w:iCs/>
          <w:sz w:val="22"/>
          <w:szCs w:val="22"/>
          <w:lang w:eastAsia="en-US"/>
        </w:rPr>
        <w:t xml:space="preserve"> la propiedad, resguardo, administración, uso y destino del bien está a cargo del Ayuntamiento; el pago realizado por el particular incluso forma parte de los ingresos que el Ayuntamiento está obligado a contabilizar y enterar en los informes que acorde a la normatividad respectiva debe realizar;</w:t>
      </w:r>
      <w:r w:rsidR="00FE46AD" w:rsidRPr="000417E9">
        <w:rPr>
          <w:rFonts w:ascii="Palatino Linotype" w:eastAsia="Calibri" w:hAnsi="Palatino Linotype" w:cs="Tahoma"/>
          <w:bCs/>
          <w:iCs/>
          <w:sz w:val="22"/>
          <w:szCs w:val="22"/>
          <w:lang w:eastAsia="en-US"/>
        </w:rPr>
        <w:t xml:space="preserve"> </w:t>
      </w:r>
      <w:r w:rsidRPr="000417E9">
        <w:rPr>
          <w:rFonts w:ascii="Palatino Linotype" w:eastAsia="Calibri" w:hAnsi="Palatino Linotype" w:cs="Tahoma"/>
          <w:bCs/>
          <w:iCs/>
          <w:sz w:val="22"/>
          <w:szCs w:val="22"/>
          <w:lang w:eastAsia="en-US"/>
        </w:rPr>
        <w:t xml:space="preserve">por lo que </w:t>
      </w:r>
      <w:r w:rsidR="00FE46AD" w:rsidRPr="000417E9">
        <w:rPr>
          <w:rFonts w:ascii="Palatino Linotype" w:eastAsia="Calibri" w:hAnsi="Palatino Linotype" w:cs="Tahoma"/>
          <w:bCs/>
          <w:iCs/>
          <w:sz w:val="22"/>
          <w:szCs w:val="22"/>
          <w:lang w:eastAsia="en-US"/>
        </w:rPr>
        <w:t>el nombre de la persona física en favor de la que se expide el permiso constituye un dato personal</w:t>
      </w:r>
      <w:r w:rsidR="00D86C7D" w:rsidRPr="000417E9">
        <w:rPr>
          <w:rFonts w:ascii="Palatino Linotype" w:eastAsia="Calibri" w:hAnsi="Palatino Linotype" w:cs="Tahoma"/>
          <w:bCs/>
          <w:iCs/>
          <w:sz w:val="22"/>
          <w:szCs w:val="22"/>
          <w:lang w:eastAsia="en-US"/>
        </w:rPr>
        <w:t xml:space="preserve"> que adquiere el carácter público derivado del aprovechamiento de un bien y servicio público que presta el Sujeto Obligado</w:t>
      </w:r>
      <w:r w:rsidR="00FE46AD" w:rsidRPr="000417E9">
        <w:rPr>
          <w:rFonts w:ascii="Palatino Linotype" w:eastAsia="Calibri" w:hAnsi="Palatino Linotype" w:cs="Tahoma"/>
          <w:bCs/>
          <w:iCs/>
          <w:sz w:val="22"/>
          <w:szCs w:val="22"/>
          <w:lang w:eastAsia="en-US"/>
        </w:rPr>
        <w:t>.</w:t>
      </w:r>
    </w:p>
    <w:p w14:paraId="73CA06A6" w14:textId="77777777" w:rsidR="00995AD7" w:rsidRPr="000417E9" w:rsidRDefault="00995AD7" w:rsidP="009B6578">
      <w:pPr>
        <w:spacing w:line="360" w:lineRule="auto"/>
        <w:ind w:right="-93"/>
        <w:jc w:val="both"/>
        <w:rPr>
          <w:rFonts w:ascii="Palatino Linotype" w:eastAsia="Calibri" w:hAnsi="Palatino Linotype" w:cs="Tahoma"/>
          <w:bCs/>
          <w:iCs/>
          <w:sz w:val="22"/>
          <w:szCs w:val="22"/>
          <w:lang w:eastAsia="en-US"/>
        </w:rPr>
      </w:pPr>
    </w:p>
    <w:p w14:paraId="286E08AA" w14:textId="77777777" w:rsidR="00995AD7" w:rsidRPr="000417E9" w:rsidRDefault="00995AD7" w:rsidP="005D4C33">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Situación distinta impera respecto al nombre de la persona fallecida que haya sido inhumada, exhumada o cremada, toda vez que éste si constituye un dato personal de carácter confidencial, toda vez que refiere una situación relacionada con la vida privada, asimismo, </w:t>
      </w:r>
      <w:r w:rsidRPr="000417E9">
        <w:rPr>
          <w:rFonts w:ascii="Palatino Linotype" w:eastAsia="Calibri" w:hAnsi="Palatino Linotype" w:cs="Tahoma"/>
          <w:bCs/>
          <w:iCs/>
          <w:sz w:val="22"/>
          <w:szCs w:val="22"/>
          <w:lang w:eastAsia="en-US"/>
        </w:rPr>
        <w:lastRenderedPageBreak/>
        <w:t>acorde con lo establecido por el artículo 106 de la Ley de Protección de Datos Personales en Posesión de Sujetos Obligados del Estado de México y Municipios, para el ejercicio de los derechos de acceso, rectificación, cancelación u oposición de datos personales de personas fallecidas, sólo podrá ser ejercido por la persona que acredite tener un interés jurídico de conformidad con las leyes aplicables</w:t>
      </w:r>
      <w:r w:rsidR="005D4C33" w:rsidRPr="000417E9">
        <w:rPr>
          <w:rFonts w:ascii="Palatino Linotype" w:eastAsia="Calibri" w:hAnsi="Palatino Linotype" w:cs="Tahoma"/>
          <w:bCs/>
          <w:iCs/>
          <w:sz w:val="22"/>
          <w:szCs w:val="22"/>
          <w:lang w:eastAsia="en-US"/>
        </w:rPr>
        <w:t>, siempre que el titular de los derechos hubiere expresado fehacientemente su voluntad en tal sentido, o que exista un mandato judicial para dicho efecto. Por lo cual, el nombre de las personas fallecidas es información confidencial, por constituir un dato personal en términos del artículo 143, fracción I, de la Ley de Transparencia y Acceso a la Información Pública del Estado de México y Municipios.</w:t>
      </w:r>
    </w:p>
    <w:p w14:paraId="204F2D10" w14:textId="77777777" w:rsidR="00106127" w:rsidRPr="000417E9" w:rsidRDefault="00106127" w:rsidP="009B6578">
      <w:pPr>
        <w:spacing w:line="360" w:lineRule="auto"/>
        <w:ind w:right="-93"/>
        <w:jc w:val="both"/>
        <w:rPr>
          <w:rFonts w:ascii="Palatino Linotype" w:eastAsia="Calibri" w:hAnsi="Palatino Linotype" w:cs="Tahoma"/>
          <w:bCs/>
          <w:iCs/>
          <w:sz w:val="22"/>
          <w:szCs w:val="22"/>
          <w:lang w:eastAsia="en-US"/>
        </w:rPr>
      </w:pPr>
    </w:p>
    <w:p w14:paraId="18808759" w14:textId="77777777" w:rsidR="00106127" w:rsidRPr="000417E9" w:rsidRDefault="00106127" w:rsidP="009B6578">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En efecto, el propio Manual de Organización de la Subdirección de Parques, Jardines y Panteones Ozumba 2016-2018, referido anteriormente, dispone en su fracción IV, numerales 12, 16, 18 y 19 como parte de las funciones de la Subdirección de Parques, Jardines y Panteones las de:</w:t>
      </w:r>
    </w:p>
    <w:p w14:paraId="15D50E38" w14:textId="77777777" w:rsidR="00106127" w:rsidRPr="000417E9" w:rsidRDefault="00106127" w:rsidP="009B6578">
      <w:pPr>
        <w:spacing w:line="360" w:lineRule="auto"/>
        <w:ind w:right="-93"/>
        <w:jc w:val="both"/>
        <w:rPr>
          <w:rFonts w:ascii="Palatino Linotype" w:eastAsia="Calibri" w:hAnsi="Palatino Linotype" w:cs="Tahoma"/>
          <w:bCs/>
          <w:iCs/>
          <w:sz w:val="22"/>
          <w:szCs w:val="22"/>
          <w:lang w:eastAsia="en-US"/>
        </w:rPr>
      </w:pPr>
    </w:p>
    <w:p w14:paraId="298F2641" w14:textId="77777777" w:rsidR="00106127" w:rsidRPr="000417E9" w:rsidRDefault="00106127" w:rsidP="009A32D7">
      <w:pPr>
        <w:pStyle w:val="Prrafodelista"/>
        <w:numPr>
          <w:ilvl w:val="0"/>
          <w:numId w:val="32"/>
        </w:numPr>
        <w:spacing w:line="360" w:lineRule="auto"/>
        <w:ind w:right="-93"/>
        <w:jc w:val="both"/>
        <w:rPr>
          <w:rFonts w:ascii="Palatino Linotype" w:eastAsia="Calibri" w:hAnsi="Palatino Linotype" w:cs="Tahoma"/>
          <w:bCs/>
          <w:iCs/>
          <w:szCs w:val="22"/>
          <w:lang w:eastAsia="en-US"/>
        </w:rPr>
      </w:pPr>
      <w:r w:rsidRPr="000417E9">
        <w:rPr>
          <w:rFonts w:ascii="Palatino Linotype" w:eastAsia="Calibri" w:hAnsi="Palatino Linotype" w:cs="Tahoma"/>
          <w:bCs/>
          <w:iCs/>
          <w:szCs w:val="22"/>
          <w:lang w:eastAsia="en-US"/>
        </w:rPr>
        <w:t>Prestar el servicio público en el panteón.</w:t>
      </w:r>
    </w:p>
    <w:p w14:paraId="73BB5005" w14:textId="77777777" w:rsidR="00106127" w:rsidRPr="000417E9" w:rsidRDefault="00106127" w:rsidP="009A32D7">
      <w:pPr>
        <w:pStyle w:val="Prrafodelista"/>
        <w:numPr>
          <w:ilvl w:val="0"/>
          <w:numId w:val="32"/>
        </w:numPr>
        <w:spacing w:line="360" w:lineRule="auto"/>
        <w:ind w:right="-93"/>
        <w:jc w:val="both"/>
        <w:rPr>
          <w:rFonts w:ascii="Palatino Linotype" w:eastAsia="Calibri" w:hAnsi="Palatino Linotype" w:cs="Tahoma"/>
          <w:bCs/>
          <w:iCs/>
          <w:szCs w:val="22"/>
          <w:lang w:eastAsia="en-US"/>
        </w:rPr>
      </w:pPr>
      <w:r w:rsidRPr="000417E9">
        <w:rPr>
          <w:rFonts w:ascii="Palatino Linotype" w:eastAsia="Calibri" w:hAnsi="Palatino Linotype" w:cs="Tahoma"/>
          <w:bCs/>
          <w:iCs/>
          <w:szCs w:val="22"/>
          <w:lang w:eastAsia="en-US"/>
        </w:rPr>
        <w:t>Destinar y supervisar dentro de las instalaciones del panteón el lote de terreno que el particular requiera para la inhumación de un cadáver humano.</w:t>
      </w:r>
    </w:p>
    <w:p w14:paraId="73F9C9CC" w14:textId="471F63A9" w:rsidR="00106127" w:rsidRPr="000417E9" w:rsidRDefault="00073274" w:rsidP="009A32D7">
      <w:pPr>
        <w:pStyle w:val="Prrafodelista"/>
        <w:numPr>
          <w:ilvl w:val="0"/>
          <w:numId w:val="32"/>
        </w:numPr>
        <w:spacing w:line="360" w:lineRule="auto"/>
        <w:ind w:right="-93"/>
        <w:jc w:val="both"/>
        <w:rPr>
          <w:rFonts w:ascii="Palatino Linotype" w:eastAsia="Calibri" w:hAnsi="Palatino Linotype" w:cs="Tahoma"/>
          <w:bCs/>
          <w:iCs/>
          <w:szCs w:val="22"/>
          <w:lang w:eastAsia="en-US"/>
        </w:rPr>
      </w:pPr>
      <w:r w:rsidRPr="000417E9">
        <w:rPr>
          <w:rFonts w:ascii="Palatino Linotype" w:eastAsia="Calibri" w:hAnsi="Palatino Linotype" w:cs="Tahoma"/>
          <w:bCs/>
          <w:iCs/>
          <w:szCs w:val="22"/>
          <w:lang w:eastAsia="en-US"/>
        </w:rPr>
        <w:t>Expedición de presupuestos por derechos y servicios de inhumación y exhumación de cadáveres humanos.</w:t>
      </w:r>
    </w:p>
    <w:p w14:paraId="50BF8C39" w14:textId="77777777" w:rsidR="00073274" w:rsidRPr="000417E9" w:rsidRDefault="00073274" w:rsidP="009A32D7">
      <w:pPr>
        <w:pStyle w:val="Prrafodelista"/>
        <w:numPr>
          <w:ilvl w:val="0"/>
          <w:numId w:val="32"/>
        </w:numPr>
        <w:spacing w:line="360" w:lineRule="auto"/>
        <w:ind w:right="-93"/>
        <w:jc w:val="both"/>
        <w:rPr>
          <w:rFonts w:ascii="Palatino Linotype" w:eastAsia="Calibri" w:hAnsi="Palatino Linotype" w:cs="Tahoma"/>
          <w:bCs/>
          <w:iCs/>
          <w:szCs w:val="22"/>
          <w:lang w:eastAsia="en-US"/>
        </w:rPr>
      </w:pPr>
      <w:r w:rsidRPr="000417E9">
        <w:rPr>
          <w:rFonts w:ascii="Palatino Linotype" w:eastAsia="Calibri" w:hAnsi="Palatino Linotype" w:cs="Tahoma"/>
          <w:bCs/>
          <w:iCs/>
          <w:szCs w:val="22"/>
          <w:lang w:eastAsia="en-US"/>
        </w:rPr>
        <w:t>Expedición de permisos de construcción de obra civil dentro de las instalaciones del panteón municipal.</w:t>
      </w:r>
    </w:p>
    <w:p w14:paraId="5F733CF3" w14:textId="77777777" w:rsidR="00FE46AD" w:rsidRPr="000417E9" w:rsidRDefault="00FE46AD" w:rsidP="009B6578">
      <w:pPr>
        <w:spacing w:line="360" w:lineRule="auto"/>
        <w:ind w:right="-93"/>
        <w:jc w:val="both"/>
        <w:rPr>
          <w:rFonts w:ascii="Palatino Linotype" w:eastAsia="Calibri" w:hAnsi="Palatino Linotype" w:cs="Tahoma"/>
          <w:bCs/>
          <w:iCs/>
          <w:sz w:val="22"/>
          <w:szCs w:val="22"/>
          <w:lang w:eastAsia="en-US"/>
        </w:rPr>
      </w:pPr>
    </w:p>
    <w:p w14:paraId="62F612BD" w14:textId="77777777" w:rsidR="00073274" w:rsidRPr="000417E9" w:rsidRDefault="00073274" w:rsidP="009B6578">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En este orden de ideas, se advierte que, el municipio por conducto de su Subdirección de Parques, Jardines y Panteones, presta los servicios relacionados con la inhumación y </w:t>
      </w:r>
      <w:r w:rsidRPr="000417E9">
        <w:rPr>
          <w:rFonts w:ascii="Palatino Linotype" w:eastAsia="Calibri" w:hAnsi="Palatino Linotype" w:cs="Tahoma"/>
          <w:bCs/>
          <w:iCs/>
          <w:sz w:val="22"/>
          <w:szCs w:val="22"/>
          <w:lang w:eastAsia="en-US"/>
        </w:rPr>
        <w:lastRenderedPageBreak/>
        <w:t>exhumación de cadáveres humanos, incluida la construcción de obra civil, entendida como tal, cualquier tipo de construcción de particulares para la inhumación de cadáveres.</w:t>
      </w:r>
    </w:p>
    <w:p w14:paraId="1539BC0C" w14:textId="77777777" w:rsidR="00073274" w:rsidRPr="000417E9" w:rsidRDefault="00073274" w:rsidP="009B6578">
      <w:pPr>
        <w:spacing w:line="360" w:lineRule="auto"/>
        <w:ind w:right="-93"/>
        <w:jc w:val="both"/>
        <w:rPr>
          <w:rFonts w:ascii="Palatino Linotype" w:eastAsia="Calibri" w:hAnsi="Palatino Linotype" w:cs="Tahoma"/>
          <w:bCs/>
          <w:iCs/>
          <w:sz w:val="22"/>
          <w:szCs w:val="22"/>
          <w:lang w:eastAsia="en-US"/>
        </w:rPr>
      </w:pPr>
    </w:p>
    <w:p w14:paraId="62EFD49A" w14:textId="50A3E8F9" w:rsidR="00073274" w:rsidRPr="000417E9" w:rsidRDefault="00073274" w:rsidP="009B6578">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Al respecto y para precisar lo que debe entenderse por </w:t>
      </w:r>
      <w:r w:rsidRPr="000417E9">
        <w:rPr>
          <w:rFonts w:ascii="Palatino Linotype" w:eastAsia="Calibri" w:hAnsi="Palatino Linotype" w:cs="Tahoma"/>
          <w:bCs/>
          <w:i/>
          <w:iCs/>
          <w:sz w:val="22"/>
          <w:szCs w:val="22"/>
          <w:lang w:eastAsia="en-US"/>
        </w:rPr>
        <w:t>mausoleo,</w:t>
      </w:r>
      <w:r w:rsidRPr="000417E9">
        <w:rPr>
          <w:rFonts w:ascii="Palatino Linotype" w:eastAsia="Calibri" w:hAnsi="Palatino Linotype" w:cs="Tahoma"/>
          <w:bCs/>
          <w:iCs/>
          <w:sz w:val="22"/>
          <w:szCs w:val="22"/>
          <w:lang w:eastAsia="en-US"/>
        </w:rPr>
        <w:t xml:space="preserve"> la Real Academia Española, </w:t>
      </w:r>
      <w:r w:rsidR="002545AA" w:rsidRPr="000417E9">
        <w:rPr>
          <w:rFonts w:ascii="Palatino Linotype" w:eastAsia="Calibri" w:hAnsi="Palatino Linotype" w:cs="Tahoma"/>
          <w:bCs/>
          <w:iCs/>
          <w:sz w:val="22"/>
          <w:szCs w:val="22"/>
          <w:lang w:eastAsia="en-US"/>
        </w:rPr>
        <w:t xml:space="preserve">en </w:t>
      </w:r>
      <w:r w:rsidR="00D86C7D" w:rsidRPr="000417E9">
        <w:rPr>
          <w:rFonts w:ascii="Palatino Linotype" w:eastAsia="Calibri" w:hAnsi="Palatino Linotype" w:cs="Tahoma"/>
          <w:bCs/>
          <w:iCs/>
          <w:sz w:val="22"/>
          <w:szCs w:val="22"/>
          <w:lang w:eastAsia="en-US"/>
        </w:rPr>
        <w:t>s</w:t>
      </w:r>
      <w:r w:rsidR="002545AA" w:rsidRPr="000417E9">
        <w:rPr>
          <w:rFonts w:ascii="Palatino Linotype" w:eastAsia="Calibri" w:hAnsi="Palatino Linotype" w:cs="Tahoma"/>
          <w:bCs/>
          <w:iCs/>
          <w:sz w:val="22"/>
          <w:szCs w:val="22"/>
          <w:lang w:eastAsia="en-US"/>
        </w:rPr>
        <w:t>u Diccionario de la Lengua Española, vigesimotercera edición, publicada en octubre de 2014</w:t>
      </w:r>
      <w:r w:rsidR="00D86C7D" w:rsidRPr="000417E9">
        <w:rPr>
          <w:rFonts w:ascii="Palatino Linotype" w:eastAsia="Calibri" w:hAnsi="Palatino Linotype" w:cs="Tahoma"/>
          <w:bCs/>
          <w:iCs/>
          <w:sz w:val="22"/>
          <w:szCs w:val="22"/>
          <w:lang w:eastAsia="en-US"/>
        </w:rPr>
        <w:t xml:space="preserve"> </w:t>
      </w:r>
      <w:r w:rsidR="002545AA" w:rsidRPr="000417E9">
        <w:rPr>
          <w:rFonts w:ascii="Palatino Linotype" w:eastAsia="Calibri" w:hAnsi="Palatino Linotype" w:cs="Tahoma"/>
          <w:bCs/>
          <w:iCs/>
          <w:sz w:val="22"/>
          <w:szCs w:val="22"/>
          <w:lang w:eastAsia="en-US"/>
        </w:rPr>
        <w:t xml:space="preserve">y disponible en </w:t>
      </w:r>
      <w:hyperlink r:id="rId13" w:history="1">
        <w:r w:rsidR="002545AA" w:rsidRPr="000417E9">
          <w:rPr>
            <w:rStyle w:val="Hipervnculo"/>
            <w:rFonts w:ascii="Palatino Linotype" w:eastAsia="Calibri" w:hAnsi="Palatino Linotype" w:cs="Tahoma"/>
            <w:bCs/>
            <w:iCs/>
            <w:sz w:val="22"/>
            <w:szCs w:val="22"/>
            <w:lang w:eastAsia="en-US"/>
          </w:rPr>
          <w:t>www.rae.es</w:t>
        </w:r>
      </w:hyperlink>
      <w:r w:rsidR="002545AA" w:rsidRPr="000417E9">
        <w:rPr>
          <w:rFonts w:ascii="Palatino Linotype" w:eastAsia="Calibri" w:hAnsi="Palatino Linotype" w:cs="Tahoma"/>
          <w:bCs/>
          <w:iCs/>
          <w:sz w:val="22"/>
          <w:szCs w:val="22"/>
          <w:lang w:eastAsia="en-US"/>
        </w:rPr>
        <w:t xml:space="preserve">, (consultado el veintitrés de enero de dos mil dieciocho a las trece horas con treinta minutos) </w:t>
      </w:r>
      <w:r w:rsidRPr="000417E9">
        <w:rPr>
          <w:rFonts w:ascii="Palatino Linotype" w:eastAsia="Calibri" w:hAnsi="Palatino Linotype" w:cs="Tahoma"/>
          <w:bCs/>
          <w:iCs/>
          <w:sz w:val="22"/>
          <w:szCs w:val="22"/>
          <w:lang w:eastAsia="en-US"/>
        </w:rPr>
        <w:t xml:space="preserve">lo define como </w:t>
      </w:r>
      <w:r w:rsidRPr="000417E9">
        <w:rPr>
          <w:rFonts w:ascii="Palatino Linotype" w:eastAsia="Calibri" w:hAnsi="Palatino Linotype" w:cs="Tahoma"/>
          <w:bCs/>
          <w:i/>
          <w:iCs/>
          <w:sz w:val="22"/>
          <w:szCs w:val="22"/>
          <w:lang w:eastAsia="en-US"/>
        </w:rPr>
        <w:t xml:space="preserve">Sepulcro magnífico y suntuoso. </w:t>
      </w:r>
      <w:r w:rsidRPr="000417E9">
        <w:rPr>
          <w:rFonts w:ascii="Palatino Linotype" w:eastAsia="Calibri" w:hAnsi="Palatino Linotype" w:cs="Tahoma"/>
          <w:bCs/>
          <w:iCs/>
          <w:sz w:val="22"/>
          <w:szCs w:val="22"/>
          <w:lang w:eastAsia="en-US"/>
        </w:rPr>
        <w:t xml:space="preserve">Bajo este orden de ideas, podemos entender que lo que el particular solicita son las autorizaciones para la construcción de sepulcros dentro del panteón o panteones municipales a cargo del Ayuntamiento de Ozumba, los cuales son construidos dentro de los terrenos </w:t>
      </w:r>
      <w:r w:rsidR="00D86C7D" w:rsidRPr="000417E9">
        <w:rPr>
          <w:rFonts w:ascii="Palatino Linotype" w:eastAsia="Calibri" w:hAnsi="Palatino Linotype" w:cs="Tahoma"/>
          <w:bCs/>
          <w:iCs/>
          <w:sz w:val="22"/>
          <w:szCs w:val="22"/>
          <w:lang w:eastAsia="en-US"/>
        </w:rPr>
        <w:t xml:space="preserve">bajo resguardo y administración de la autoridad municipal,  </w:t>
      </w:r>
      <w:r w:rsidRPr="000417E9">
        <w:rPr>
          <w:rFonts w:ascii="Palatino Linotype" w:eastAsia="Calibri" w:hAnsi="Palatino Linotype" w:cs="Tahoma"/>
          <w:bCs/>
          <w:iCs/>
          <w:sz w:val="22"/>
          <w:szCs w:val="22"/>
          <w:lang w:eastAsia="en-US"/>
        </w:rPr>
        <w:t xml:space="preserve">previo pago de los derechos correspondientes </w:t>
      </w:r>
      <w:r w:rsidR="00D86C7D" w:rsidRPr="000417E9">
        <w:rPr>
          <w:rFonts w:ascii="Palatino Linotype" w:eastAsia="Calibri" w:hAnsi="Palatino Linotype" w:cs="Tahoma"/>
          <w:bCs/>
          <w:iCs/>
          <w:sz w:val="22"/>
          <w:szCs w:val="22"/>
          <w:lang w:eastAsia="en-US"/>
        </w:rPr>
        <w:t xml:space="preserve">que realizan </w:t>
      </w:r>
      <w:r w:rsidRPr="000417E9">
        <w:rPr>
          <w:rFonts w:ascii="Palatino Linotype" w:eastAsia="Calibri" w:hAnsi="Palatino Linotype" w:cs="Tahoma"/>
          <w:bCs/>
          <w:iCs/>
          <w:sz w:val="22"/>
          <w:szCs w:val="22"/>
          <w:lang w:eastAsia="en-US"/>
        </w:rPr>
        <w:t>los particulares</w:t>
      </w:r>
      <w:r w:rsidR="00D86C7D" w:rsidRPr="000417E9">
        <w:rPr>
          <w:rFonts w:ascii="Palatino Linotype" w:eastAsia="Calibri" w:hAnsi="Palatino Linotype" w:cs="Tahoma"/>
          <w:bCs/>
          <w:iCs/>
          <w:sz w:val="22"/>
          <w:szCs w:val="22"/>
          <w:lang w:eastAsia="en-US"/>
        </w:rPr>
        <w:t xml:space="preserve">, </w:t>
      </w:r>
      <w:r w:rsidR="004D2876" w:rsidRPr="000417E9">
        <w:rPr>
          <w:rFonts w:ascii="Palatino Linotype" w:eastAsia="Calibri" w:hAnsi="Palatino Linotype" w:cs="Tahoma"/>
          <w:bCs/>
          <w:iCs/>
          <w:sz w:val="22"/>
          <w:szCs w:val="22"/>
          <w:lang w:eastAsia="en-US"/>
        </w:rPr>
        <w:t xml:space="preserve">los cuales se cubren </w:t>
      </w:r>
      <w:r w:rsidR="00CA2D02" w:rsidRPr="000417E9">
        <w:rPr>
          <w:rFonts w:ascii="Palatino Linotype" w:eastAsia="Calibri" w:hAnsi="Palatino Linotype" w:cs="Tahoma"/>
          <w:bCs/>
          <w:iCs/>
          <w:sz w:val="22"/>
          <w:szCs w:val="22"/>
          <w:lang w:eastAsia="en-US"/>
        </w:rPr>
        <w:t>para</w:t>
      </w:r>
      <w:r w:rsidR="00D86C7D" w:rsidRPr="000417E9">
        <w:rPr>
          <w:rFonts w:ascii="Palatino Linotype" w:eastAsia="Calibri" w:hAnsi="Palatino Linotype" w:cs="Tahoma"/>
          <w:bCs/>
          <w:iCs/>
          <w:sz w:val="22"/>
          <w:szCs w:val="22"/>
          <w:lang w:eastAsia="en-US"/>
        </w:rPr>
        <w:t xml:space="preserve"> la </w:t>
      </w:r>
      <w:r w:rsidRPr="000417E9">
        <w:rPr>
          <w:rFonts w:ascii="Palatino Linotype" w:eastAsia="Calibri" w:hAnsi="Palatino Linotype" w:cs="Tahoma"/>
          <w:bCs/>
          <w:iCs/>
          <w:sz w:val="22"/>
          <w:szCs w:val="22"/>
          <w:lang w:eastAsia="en-US"/>
        </w:rPr>
        <w:t>autorización municipal</w:t>
      </w:r>
      <w:r w:rsidR="00D86C7D" w:rsidRPr="000417E9">
        <w:rPr>
          <w:rFonts w:ascii="Palatino Linotype" w:eastAsia="Calibri" w:hAnsi="Palatino Linotype" w:cs="Tahoma"/>
          <w:bCs/>
          <w:iCs/>
          <w:sz w:val="22"/>
          <w:szCs w:val="22"/>
          <w:lang w:eastAsia="en-US"/>
        </w:rPr>
        <w:t xml:space="preserve"> </w:t>
      </w:r>
      <w:r w:rsidR="00CA2D02" w:rsidRPr="000417E9">
        <w:rPr>
          <w:rFonts w:ascii="Palatino Linotype" w:eastAsia="Calibri" w:hAnsi="Palatino Linotype" w:cs="Tahoma"/>
          <w:bCs/>
          <w:iCs/>
          <w:sz w:val="22"/>
          <w:szCs w:val="22"/>
          <w:lang w:eastAsia="en-US"/>
        </w:rPr>
        <w:t>de</w:t>
      </w:r>
      <w:r w:rsidR="00D86C7D" w:rsidRPr="000417E9">
        <w:rPr>
          <w:rFonts w:ascii="Palatino Linotype" w:eastAsia="Calibri" w:hAnsi="Palatino Linotype" w:cs="Tahoma"/>
          <w:bCs/>
          <w:iCs/>
          <w:sz w:val="22"/>
          <w:szCs w:val="22"/>
          <w:lang w:eastAsia="en-US"/>
        </w:rPr>
        <w:t xml:space="preserve"> la ejecución de la obra</w:t>
      </w:r>
      <w:r w:rsidRPr="000417E9">
        <w:rPr>
          <w:rFonts w:ascii="Palatino Linotype" w:eastAsia="Calibri" w:hAnsi="Palatino Linotype" w:cs="Tahoma"/>
          <w:bCs/>
          <w:iCs/>
          <w:sz w:val="22"/>
          <w:szCs w:val="22"/>
          <w:lang w:eastAsia="en-US"/>
        </w:rPr>
        <w:t>.</w:t>
      </w:r>
    </w:p>
    <w:p w14:paraId="25BBF349" w14:textId="77777777" w:rsidR="002545AA" w:rsidRPr="000417E9" w:rsidRDefault="002545AA" w:rsidP="009B6578">
      <w:pPr>
        <w:spacing w:line="360" w:lineRule="auto"/>
        <w:ind w:right="-93"/>
        <w:jc w:val="both"/>
        <w:rPr>
          <w:rFonts w:ascii="Palatino Linotype" w:eastAsia="Calibri" w:hAnsi="Palatino Linotype" w:cs="Tahoma"/>
          <w:bCs/>
          <w:iCs/>
          <w:sz w:val="22"/>
          <w:szCs w:val="22"/>
          <w:lang w:eastAsia="en-US"/>
        </w:rPr>
      </w:pPr>
    </w:p>
    <w:p w14:paraId="3670FB1B" w14:textId="73A1D9D3" w:rsidR="002545AA" w:rsidRPr="000417E9" w:rsidRDefault="002545AA" w:rsidP="009B6578">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De tal suerte que, al tratarse de información </w:t>
      </w:r>
      <w:r w:rsidR="00A14880" w:rsidRPr="000417E9">
        <w:rPr>
          <w:rFonts w:ascii="Palatino Linotype" w:eastAsia="Calibri" w:hAnsi="Palatino Linotype" w:cs="Tahoma"/>
          <w:bCs/>
          <w:iCs/>
          <w:sz w:val="22"/>
          <w:szCs w:val="22"/>
          <w:lang w:eastAsia="en-US"/>
        </w:rPr>
        <w:t xml:space="preserve">vinculada con la prestación y aprovechamiento de un bien y servicio público, </w:t>
      </w:r>
      <w:r w:rsidRPr="000417E9">
        <w:rPr>
          <w:rFonts w:ascii="Palatino Linotype" w:eastAsia="Calibri" w:hAnsi="Palatino Linotype" w:cs="Tahoma"/>
          <w:bCs/>
          <w:iCs/>
          <w:sz w:val="22"/>
          <w:szCs w:val="22"/>
          <w:lang w:eastAsia="en-US"/>
        </w:rPr>
        <w:t xml:space="preserve">procede la entrega de </w:t>
      </w:r>
      <w:r w:rsidR="00A14880" w:rsidRPr="000417E9">
        <w:rPr>
          <w:rFonts w:ascii="Palatino Linotype" w:eastAsia="Calibri" w:hAnsi="Palatino Linotype" w:cs="Tahoma"/>
          <w:bCs/>
          <w:iCs/>
          <w:sz w:val="22"/>
          <w:szCs w:val="22"/>
          <w:lang w:eastAsia="en-US"/>
        </w:rPr>
        <w:t xml:space="preserve">los permisos otorgados con los nombres de </w:t>
      </w:r>
      <w:r w:rsidRPr="000417E9">
        <w:rPr>
          <w:rFonts w:ascii="Palatino Linotype" w:eastAsia="Calibri" w:hAnsi="Palatino Linotype" w:cs="Tahoma"/>
          <w:bCs/>
          <w:iCs/>
          <w:sz w:val="22"/>
          <w:szCs w:val="22"/>
          <w:lang w:eastAsia="en-US"/>
        </w:rPr>
        <w:t xml:space="preserve">aquellos </w:t>
      </w:r>
      <w:r w:rsidR="00A14880" w:rsidRPr="000417E9">
        <w:rPr>
          <w:rFonts w:ascii="Palatino Linotype" w:eastAsia="Calibri" w:hAnsi="Palatino Linotype" w:cs="Tahoma"/>
          <w:bCs/>
          <w:iCs/>
          <w:sz w:val="22"/>
          <w:szCs w:val="22"/>
          <w:lang w:eastAsia="en-US"/>
        </w:rPr>
        <w:t>que accedan al servicio y</w:t>
      </w:r>
      <w:r w:rsidRPr="000417E9">
        <w:rPr>
          <w:rFonts w:ascii="Palatino Linotype" w:eastAsia="Calibri" w:hAnsi="Palatino Linotype" w:cs="Tahoma"/>
          <w:bCs/>
          <w:iCs/>
          <w:sz w:val="22"/>
          <w:szCs w:val="22"/>
          <w:lang w:eastAsia="en-US"/>
        </w:rPr>
        <w:t xml:space="preserve"> que permitan transparentar el </w:t>
      </w:r>
      <w:r w:rsidR="00A14880" w:rsidRPr="000417E9">
        <w:rPr>
          <w:rFonts w:ascii="Palatino Linotype" w:eastAsia="Calibri" w:hAnsi="Palatino Linotype" w:cs="Tahoma"/>
          <w:bCs/>
          <w:iCs/>
          <w:sz w:val="22"/>
          <w:szCs w:val="22"/>
          <w:lang w:eastAsia="en-US"/>
        </w:rPr>
        <w:t>uso y destino de los recursos públicos con que cuenta el Ayuntamiento.</w:t>
      </w:r>
    </w:p>
    <w:p w14:paraId="275E0E81" w14:textId="77777777" w:rsidR="002545AA" w:rsidRPr="000417E9" w:rsidRDefault="002545AA" w:rsidP="009B6578">
      <w:pPr>
        <w:spacing w:line="360" w:lineRule="auto"/>
        <w:ind w:right="-93"/>
        <w:jc w:val="both"/>
        <w:rPr>
          <w:rFonts w:ascii="Palatino Linotype" w:eastAsia="Calibri" w:hAnsi="Palatino Linotype" w:cs="Tahoma"/>
          <w:bCs/>
          <w:iCs/>
          <w:sz w:val="22"/>
          <w:szCs w:val="22"/>
          <w:lang w:eastAsia="en-US"/>
        </w:rPr>
      </w:pPr>
    </w:p>
    <w:p w14:paraId="5E5F4094" w14:textId="453CAB9E" w:rsidR="002545AA" w:rsidRPr="000417E9" w:rsidRDefault="002545AA" w:rsidP="009B6578">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Si bien, en este apartado se ha hecho énfasis en el tema de panteones ya que es sobre el que se requiere mayor detalle por parte del Recurrente, es de precisar que el mismo criterio aplica a todos los servicios que preste el Ayuntamiento a través de su Subdirección de Parques, Jardines y Panteones</w:t>
      </w:r>
      <w:r w:rsidR="00556F0C" w:rsidRPr="000417E9">
        <w:rPr>
          <w:rFonts w:ascii="Palatino Linotype" w:eastAsia="Calibri" w:hAnsi="Palatino Linotype" w:cs="Tahoma"/>
          <w:bCs/>
          <w:iCs/>
          <w:sz w:val="22"/>
          <w:szCs w:val="22"/>
          <w:lang w:eastAsia="en-US"/>
        </w:rPr>
        <w:t>, cuando ello implique el uso o aprovechamiento de bienes públicos</w:t>
      </w:r>
      <w:r w:rsidRPr="000417E9">
        <w:rPr>
          <w:rFonts w:ascii="Palatino Linotype" w:eastAsia="Calibri" w:hAnsi="Palatino Linotype" w:cs="Tahoma"/>
          <w:bCs/>
          <w:iCs/>
          <w:sz w:val="22"/>
          <w:szCs w:val="22"/>
          <w:lang w:eastAsia="en-US"/>
        </w:rPr>
        <w:t>.</w:t>
      </w:r>
    </w:p>
    <w:p w14:paraId="073D662E" w14:textId="77777777" w:rsidR="002545AA" w:rsidRPr="000417E9" w:rsidRDefault="002545AA" w:rsidP="009B6578">
      <w:pPr>
        <w:spacing w:line="360" w:lineRule="auto"/>
        <w:ind w:right="-93"/>
        <w:jc w:val="both"/>
        <w:rPr>
          <w:rFonts w:ascii="Palatino Linotype" w:eastAsia="Calibri" w:hAnsi="Palatino Linotype" w:cs="Tahoma"/>
          <w:bCs/>
          <w:iCs/>
          <w:sz w:val="22"/>
          <w:szCs w:val="22"/>
          <w:lang w:eastAsia="en-US"/>
        </w:rPr>
      </w:pPr>
    </w:p>
    <w:p w14:paraId="5985A237" w14:textId="04CAF27B" w:rsidR="00073274" w:rsidRPr="000417E9" w:rsidRDefault="002545AA" w:rsidP="009B6578">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En efecto, es importante resaltar que quien está obligado a garantizar el derecho de acceso a la información y el principio de máxima publicidad es el Estado y sus instituciones, no así los </w:t>
      </w:r>
      <w:r w:rsidRPr="000417E9">
        <w:rPr>
          <w:rFonts w:ascii="Palatino Linotype" w:eastAsia="Calibri" w:hAnsi="Palatino Linotype" w:cs="Tahoma"/>
          <w:bCs/>
          <w:iCs/>
          <w:sz w:val="22"/>
          <w:szCs w:val="22"/>
          <w:lang w:eastAsia="en-US"/>
        </w:rPr>
        <w:lastRenderedPageBreak/>
        <w:t>particulares, de tal suerte que</w:t>
      </w:r>
      <w:r w:rsidR="00A14880" w:rsidRPr="000417E9">
        <w:rPr>
          <w:rFonts w:ascii="Palatino Linotype" w:eastAsia="Calibri" w:hAnsi="Palatino Linotype" w:cs="Tahoma"/>
          <w:bCs/>
          <w:iCs/>
          <w:sz w:val="22"/>
          <w:szCs w:val="22"/>
          <w:lang w:eastAsia="en-US"/>
        </w:rPr>
        <w:t xml:space="preserve"> no</w:t>
      </w:r>
      <w:r w:rsidRPr="000417E9">
        <w:rPr>
          <w:rFonts w:ascii="Palatino Linotype" w:eastAsia="Calibri" w:hAnsi="Palatino Linotype" w:cs="Tahoma"/>
          <w:bCs/>
          <w:iCs/>
          <w:sz w:val="22"/>
          <w:szCs w:val="22"/>
          <w:lang w:eastAsia="en-US"/>
        </w:rPr>
        <w:t xml:space="preserve"> procede la eliminación del nombre de los </w:t>
      </w:r>
      <w:r w:rsidR="00A14880" w:rsidRPr="000417E9">
        <w:rPr>
          <w:rFonts w:ascii="Palatino Linotype" w:eastAsia="Calibri" w:hAnsi="Palatino Linotype" w:cs="Tahoma"/>
          <w:bCs/>
          <w:iCs/>
          <w:sz w:val="22"/>
          <w:szCs w:val="22"/>
          <w:lang w:eastAsia="en-US"/>
        </w:rPr>
        <w:t xml:space="preserve">solicitantes </w:t>
      </w:r>
      <w:r w:rsidRPr="000417E9">
        <w:rPr>
          <w:rFonts w:ascii="Palatino Linotype" w:eastAsia="Calibri" w:hAnsi="Palatino Linotype" w:cs="Tahoma"/>
          <w:bCs/>
          <w:iCs/>
          <w:sz w:val="22"/>
          <w:szCs w:val="22"/>
          <w:lang w:eastAsia="en-US"/>
        </w:rPr>
        <w:t xml:space="preserve">de los servicios brindados autorizados por el Ayuntamiento, </w:t>
      </w:r>
      <w:r w:rsidR="00C55B39" w:rsidRPr="000417E9">
        <w:rPr>
          <w:rFonts w:ascii="Palatino Linotype" w:eastAsia="Calibri" w:hAnsi="Palatino Linotype" w:cs="Tahoma"/>
          <w:bCs/>
          <w:iCs/>
          <w:sz w:val="22"/>
          <w:szCs w:val="22"/>
          <w:lang w:eastAsia="en-US"/>
        </w:rPr>
        <w:t>respecto a la autorización para la construcción de mausoleos en el panteón municipal o aquellos servicios que impliquen en apro</w:t>
      </w:r>
      <w:r w:rsidR="00A65662" w:rsidRPr="000417E9">
        <w:rPr>
          <w:rFonts w:ascii="Palatino Linotype" w:eastAsia="Calibri" w:hAnsi="Palatino Linotype" w:cs="Tahoma"/>
          <w:bCs/>
          <w:iCs/>
          <w:sz w:val="22"/>
          <w:szCs w:val="22"/>
          <w:lang w:eastAsia="en-US"/>
        </w:rPr>
        <w:t xml:space="preserve">vechamiento de bienes públicos y </w:t>
      </w:r>
      <w:r w:rsidRPr="000417E9">
        <w:rPr>
          <w:rFonts w:ascii="Palatino Linotype" w:eastAsia="Calibri" w:hAnsi="Palatino Linotype" w:cs="Tahoma"/>
          <w:bCs/>
          <w:iCs/>
          <w:sz w:val="22"/>
          <w:szCs w:val="22"/>
          <w:lang w:eastAsia="en-US"/>
        </w:rPr>
        <w:t>que</w:t>
      </w:r>
      <w:r w:rsidR="00A65662" w:rsidRPr="000417E9">
        <w:rPr>
          <w:rFonts w:ascii="Palatino Linotype" w:eastAsia="Calibri" w:hAnsi="Palatino Linotype" w:cs="Tahoma"/>
          <w:bCs/>
          <w:iCs/>
          <w:sz w:val="22"/>
          <w:szCs w:val="22"/>
          <w:lang w:eastAsia="en-US"/>
        </w:rPr>
        <w:t>, en su caso</w:t>
      </w:r>
      <w:r w:rsidRPr="000417E9">
        <w:rPr>
          <w:rFonts w:ascii="Palatino Linotype" w:eastAsia="Calibri" w:hAnsi="Palatino Linotype" w:cs="Tahoma"/>
          <w:bCs/>
          <w:iCs/>
          <w:sz w:val="22"/>
          <w:szCs w:val="22"/>
          <w:lang w:eastAsia="en-US"/>
        </w:rPr>
        <w:t xml:space="preserve"> den respuesta a la solicitud que nos ocupa.</w:t>
      </w:r>
    </w:p>
    <w:p w14:paraId="76ACF7F6" w14:textId="77777777" w:rsidR="00A14880" w:rsidRPr="000417E9" w:rsidRDefault="00A14880" w:rsidP="009B6578">
      <w:pPr>
        <w:spacing w:line="360" w:lineRule="auto"/>
        <w:ind w:right="-93"/>
        <w:jc w:val="both"/>
        <w:rPr>
          <w:rFonts w:ascii="Palatino Linotype" w:eastAsia="Calibri" w:hAnsi="Palatino Linotype" w:cs="Tahoma"/>
          <w:bCs/>
          <w:iCs/>
          <w:sz w:val="22"/>
          <w:szCs w:val="22"/>
          <w:lang w:eastAsia="en-US"/>
        </w:rPr>
      </w:pPr>
    </w:p>
    <w:p w14:paraId="64B18C5B" w14:textId="0F688824"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Sobre el particular, debe señalarse que</w:t>
      </w:r>
      <w:r w:rsidR="00EF0164" w:rsidRPr="000417E9">
        <w:rPr>
          <w:rFonts w:ascii="Palatino Linotype" w:eastAsia="Calibri" w:hAnsi="Palatino Linotype" w:cs="Tahoma"/>
          <w:bCs/>
          <w:iCs/>
          <w:sz w:val="22"/>
          <w:szCs w:val="22"/>
          <w:lang w:eastAsia="en-US"/>
        </w:rPr>
        <w:t>,</w:t>
      </w:r>
      <w:r w:rsidRPr="000417E9">
        <w:rPr>
          <w:rFonts w:ascii="Palatino Linotype" w:eastAsia="Calibri" w:hAnsi="Palatino Linotype" w:cs="Tahoma"/>
          <w:bCs/>
          <w:iCs/>
          <w:sz w:val="22"/>
          <w:szCs w:val="22"/>
          <w:lang w:eastAsia="en-US"/>
        </w:rPr>
        <w:t xml:space="preserv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0A625FCB"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7B01B553"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Por cuanto hace a la colisión entre el derecho a la información y el derecho a la intimidad o a la vida privada, el Poder Judicial de la Federación ha sostenido la </w:t>
      </w:r>
      <w:r w:rsidRPr="000417E9">
        <w:rPr>
          <w:rFonts w:ascii="Palatino Linotype" w:eastAsia="Calibri" w:hAnsi="Palatino Linotype" w:cs="Tahoma"/>
          <w:b/>
          <w:bCs/>
          <w:iCs/>
          <w:sz w:val="22"/>
          <w:szCs w:val="22"/>
          <w:lang w:eastAsia="en-U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0417E9">
        <w:rPr>
          <w:rFonts w:ascii="Palatino Linotype" w:eastAsia="Calibri" w:hAnsi="Palatino Linotype" w:cs="Tahoma"/>
          <w:bCs/>
          <w:iCs/>
          <w:sz w:val="22"/>
          <w:szCs w:val="22"/>
          <w:lang w:eastAsia="en-U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0B963568"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1C8B7AD3"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w:t>
      </w:r>
      <w:r w:rsidRPr="000417E9">
        <w:rPr>
          <w:rFonts w:ascii="Palatino Linotype" w:eastAsia="Calibri" w:hAnsi="Palatino Linotype" w:cs="Tahoma"/>
          <w:bCs/>
          <w:iCs/>
          <w:sz w:val="22"/>
          <w:szCs w:val="22"/>
          <w:lang w:eastAsia="en-US"/>
        </w:rPr>
        <w:lastRenderedPageBreak/>
        <w:t xml:space="preserve">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14:paraId="2DF3B24A"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790B9F37" w14:textId="77777777" w:rsidR="00A14880" w:rsidRPr="000417E9" w:rsidRDefault="00A14880" w:rsidP="00A14880">
      <w:pPr>
        <w:numPr>
          <w:ilvl w:val="0"/>
          <w:numId w:val="11"/>
        </w:num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
          <w:bCs/>
          <w:iCs/>
          <w:sz w:val="22"/>
          <w:szCs w:val="22"/>
          <w:lang w:eastAsia="en-US"/>
        </w:rPr>
        <w:t>Idoneidad:</w:t>
      </w:r>
      <w:r w:rsidRPr="000417E9">
        <w:rPr>
          <w:rFonts w:ascii="Palatino Linotype" w:eastAsia="Calibri" w:hAnsi="Palatino Linotype" w:cs="Tahoma"/>
          <w:bCs/>
          <w:iCs/>
          <w:sz w:val="22"/>
          <w:szCs w:val="22"/>
          <w:lang w:eastAsia="en-US"/>
        </w:rPr>
        <w:t xml:space="preserve"> La legitimidad del derecho adoptado como preferente, que sea el adecuado para el logro de un fin constitucionalmente válido o apto para conseguir el fin pretendido;</w:t>
      </w:r>
    </w:p>
    <w:p w14:paraId="4DE7F51E"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56B36EB7" w14:textId="77777777" w:rsidR="00A14880" w:rsidRPr="000417E9" w:rsidRDefault="00A14880" w:rsidP="00A14880">
      <w:pPr>
        <w:numPr>
          <w:ilvl w:val="0"/>
          <w:numId w:val="11"/>
        </w:num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
          <w:bCs/>
          <w:iCs/>
          <w:sz w:val="22"/>
          <w:szCs w:val="22"/>
          <w:lang w:eastAsia="en-US"/>
        </w:rPr>
        <w:t>Necesidad:</w:t>
      </w:r>
      <w:r w:rsidRPr="000417E9">
        <w:rPr>
          <w:rFonts w:ascii="Palatino Linotype" w:eastAsia="Calibri" w:hAnsi="Palatino Linotype" w:cs="Tahoma"/>
          <w:bCs/>
          <w:iCs/>
          <w:sz w:val="22"/>
          <w:szCs w:val="22"/>
          <w:lang w:eastAsia="en-US"/>
        </w:rPr>
        <w:t xml:space="preserve"> La falta de un medio alternativo menos lesivo a la apertura de la información, para satisfacer el interés público, y</w:t>
      </w:r>
    </w:p>
    <w:p w14:paraId="3CAB551F"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13ED5CA8" w14:textId="383B8893" w:rsidR="00A14880" w:rsidRPr="000417E9" w:rsidRDefault="00A14880" w:rsidP="00A14880">
      <w:pPr>
        <w:numPr>
          <w:ilvl w:val="0"/>
          <w:numId w:val="11"/>
        </w:num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
          <w:bCs/>
          <w:iCs/>
          <w:sz w:val="22"/>
          <w:szCs w:val="22"/>
          <w:lang w:eastAsia="en-US"/>
        </w:rPr>
        <w:t>Proporcionalidad:</w:t>
      </w:r>
      <w:r w:rsidRPr="000417E9">
        <w:rPr>
          <w:rFonts w:ascii="Palatino Linotype" w:eastAsia="Calibri" w:hAnsi="Palatino Linotype" w:cs="Tahoma"/>
          <w:bCs/>
          <w:iCs/>
          <w:sz w:val="22"/>
          <w:szCs w:val="22"/>
          <w:lang w:eastAsia="en-US"/>
        </w:rPr>
        <w:t xml:space="preserve"> El equilibrio entre perjuicio y beneficio a favor del interés público, a fin de que la decisión tomada represente un beneficio mayor al perjuicio que podría causar a la población.</w:t>
      </w:r>
    </w:p>
    <w:p w14:paraId="338ED0DB" w14:textId="77777777" w:rsidR="00EF0164" w:rsidRPr="000417E9" w:rsidRDefault="00EF0164" w:rsidP="00B40AAE">
      <w:pPr>
        <w:pStyle w:val="Prrafodelista"/>
        <w:rPr>
          <w:rFonts w:ascii="Palatino Linotype" w:eastAsia="Calibri" w:hAnsi="Palatino Linotype" w:cs="Tahoma"/>
          <w:bCs/>
          <w:iCs/>
          <w:szCs w:val="22"/>
          <w:lang w:eastAsia="en-US"/>
        </w:rPr>
      </w:pPr>
    </w:p>
    <w:p w14:paraId="14085D12"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En ese orden de ideas, resulta procedente analizar cada uno de los elementos referidos, partiendo de que, en el caso concreto, se estima como preferente el derecho de acceso a la información, bajo las consideraciones que se verterán a continuación.</w:t>
      </w:r>
    </w:p>
    <w:p w14:paraId="1FE72C52"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029C02C9"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
          <w:bCs/>
          <w:iCs/>
          <w:sz w:val="22"/>
          <w:szCs w:val="22"/>
          <w:lang w:eastAsia="en-US"/>
        </w:rPr>
        <w:t>a) Idoneidad</w:t>
      </w:r>
      <w:r w:rsidRPr="000417E9">
        <w:rPr>
          <w:rFonts w:ascii="Palatino Linotype" w:eastAsia="Calibri" w:hAnsi="Palatino Linotype" w:cs="Tahoma"/>
          <w:bCs/>
          <w:iCs/>
          <w:sz w:val="22"/>
          <w:szCs w:val="22"/>
          <w:lang w:eastAsia="en-US"/>
        </w:rPr>
        <w:t xml:space="preserve">. Existe un fin constitucionalmente válido para dar a conocer el nombre de aquellas personas físicas a quienes les fue </w:t>
      </w:r>
      <w:r w:rsidR="0017695F" w:rsidRPr="000417E9">
        <w:rPr>
          <w:rFonts w:ascii="Palatino Linotype" w:eastAsia="Calibri" w:hAnsi="Palatino Linotype" w:cs="Tahoma"/>
          <w:bCs/>
          <w:iCs/>
          <w:sz w:val="22"/>
          <w:szCs w:val="22"/>
          <w:lang w:eastAsia="en-US"/>
        </w:rPr>
        <w:t>otorgado un permiso para el uso y aprovechamiento del servicio público de panteones</w:t>
      </w:r>
      <w:r w:rsidRPr="000417E9">
        <w:rPr>
          <w:rFonts w:ascii="Palatino Linotype" w:eastAsia="Calibri" w:hAnsi="Palatino Linotype" w:cs="Tahoma"/>
          <w:bCs/>
          <w:iCs/>
          <w:sz w:val="22"/>
          <w:szCs w:val="22"/>
          <w:lang w:eastAsia="en-US"/>
        </w:rPr>
        <w:t xml:space="preserve">; dicho fin es la transparencia y la rendición de cuentas sobre el quehacer gubernamental que permita identificar a aquellas personas que han sido autorizadas por el Ayuntamiento, para realizar actividades lícitas, a </w:t>
      </w:r>
      <w:r w:rsidRPr="000417E9">
        <w:rPr>
          <w:rFonts w:ascii="Palatino Linotype" w:eastAsia="Calibri" w:hAnsi="Palatino Linotype" w:cs="Tahoma"/>
          <w:bCs/>
          <w:iCs/>
          <w:sz w:val="22"/>
          <w:szCs w:val="22"/>
          <w:lang w:eastAsia="en-US"/>
        </w:rPr>
        <w:lastRenderedPageBreak/>
        <w:t xml:space="preserve">efecto de determinar si la misma se realizó atendiendo a lo previsto en </w:t>
      </w:r>
      <w:r w:rsidR="0017695F" w:rsidRPr="000417E9">
        <w:rPr>
          <w:rFonts w:ascii="Palatino Linotype" w:eastAsia="Calibri" w:hAnsi="Palatino Linotype" w:cs="Tahoma"/>
          <w:bCs/>
          <w:iCs/>
          <w:sz w:val="22"/>
          <w:szCs w:val="22"/>
          <w:lang w:eastAsia="en-US"/>
        </w:rPr>
        <w:t>la normatividad</w:t>
      </w:r>
      <w:r w:rsidRPr="000417E9">
        <w:rPr>
          <w:rFonts w:ascii="Palatino Linotype" w:eastAsia="Calibri" w:hAnsi="Palatino Linotype" w:cs="Tahoma"/>
          <w:bCs/>
          <w:iCs/>
          <w:sz w:val="22"/>
          <w:szCs w:val="22"/>
          <w:lang w:eastAsia="en-US"/>
        </w:rPr>
        <w:t xml:space="preserve"> del Sujeto Obligado.</w:t>
      </w:r>
    </w:p>
    <w:p w14:paraId="362386F4"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0BFCFF62"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Al respecto, es de señalar que la </w:t>
      </w:r>
      <w:r w:rsidRPr="000417E9">
        <w:rPr>
          <w:rFonts w:ascii="Palatino Linotype" w:eastAsia="Calibri" w:hAnsi="Palatino Linotype" w:cs="Tahoma"/>
          <w:b/>
          <w:bCs/>
          <w:iCs/>
          <w:sz w:val="22"/>
          <w:szCs w:val="22"/>
          <w:lang w:eastAsia="en-US"/>
        </w:rPr>
        <w:t xml:space="preserve">transparencia </w:t>
      </w:r>
      <w:r w:rsidRPr="000417E9">
        <w:rPr>
          <w:rFonts w:ascii="Palatino Linotype" w:eastAsia="Calibri" w:hAnsi="Palatino Linotype" w:cs="Tahoma"/>
          <w:bCs/>
          <w:iCs/>
          <w:sz w:val="22"/>
          <w:szCs w:val="22"/>
          <w:lang w:eastAsia="en-US"/>
        </w:rPr>
        <w:t xml:space="preserve">está orientada a maximizar el uso social de la información de los organismos gubernamentales, misma que sirve para exigir cuentas a las autoridades; mientras que la </w:t>
      </w:r>
      <w:r w:rsidRPr="000417E9">
        <w:rPr>
          <w:rFonts w:ascii="Palatino Linotype" w:eastAsia="Calibri" w:hAnsi="Palatino Linotype" w:cs="Tahoma"/>
          <w:b/>
          <w:bCs/>
          <w:iCs/>
          <w:sz w:val="22"/>
          <w:szCs w:val="22"/>
          <w:lang w:eastAsia="en-US"/>
        </w:rPr>
        <w:t>rendición de cuentas</w:t>
      </w:r>
      <w:r w:rsidRPr="000417E9">
        <w:rPr>
          <w:rFonts w:ascii="Palatino Linotype" w:eastAsia="Calibri" w:hAnsi="Palatino Linotype" w:cs="Tahoma"/>
          <w:bCs/>
          <w:iCs/>
          <w:sz w:val="22"/>
          <w:szCs w:val="22"/>
          <w:lang w:eastAsia="en-US"/>
        </w:rPr>
        <w:t xml:space="preserve"> debe entenderse como la obligación de los funcionarios de responder por lo que hacen y la que atañe al poder de los ciudadanos para sancionar los resultados de la gestión en caso de que los servidores públicos hayan violado sus deberes públicos. Por lo que, estos dos conceptos están asociados de manera notable y por tanto, los gobernados requieren información para evaluar críticamente a sus gobernantes y exigirles cuentas.</w:t>
      </w:r>
    </w:p>
    <w:p w14:paraId="03DE1AB0"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7AB27B5F" w14:textId="03E4251A" w:rsidR="00A14880" w:rsidRPr="000417E9" w:rsidRDefault="00A14880" w:rsidP="00A14880">
      <w:pPr>
        <w:spacing w:line="360" w:lineRule="auto"/>
        <w:ind w:right="-93"/>
        <w:jc w:val="both"/>
        <w:rPr>
          <w:rFonts w:ascii="Palatino Linotype" w:eastAsia="Calibri" w:hAnsi="Palatino Linotype" w:cs="Tahoma"/>
          <w:b/>
          <w:bCs/>
          <w:iCs/>
          <w:sz w:val="22"/>
          <w:szCs w:val="22"/>
          <w:lang w:eastAsia="en-US"/>
        </w:rPr>
      </w:pPr>
      <w:r w:rsidRPr="000417E9">
        <w:rPr>
          <w:rFonts w:ascii="Palatino Linotype" w:eastAsia="Calibri" w:hAnsi="Palatino Linotype" w:cs="Tahoma"/>
          <w:bCs/>
          <w:iCs/>
          <w:sz w:val="22"/>
          <w:szCs w:val="22"/>
          <w:lang w:eastAsia="en-US"/>
        </w:rPr>
        <w:t xml:space="preserve">En ese orden de ideas, la transparencia, al permitir y ayudar a la rendición de cuentas, funciona de doble manera, </w:t>
      </w:r>
      <w:r w:rsidRPr="000417E9">
        <w:rPr>
          <w:rFonts w:ascii="Palatino Linotype" w:eastAsia="Calibri" w:hAnsi="Palatino Linotype" w:cs="Tahoma"/>
          <w:bCs/>
          <w:iCs/>
          <w:sz w:val="22"/>
          <w:szCs w:val="22"/>
          <w:u w:val="single"/>
          <w:lang w:eastAsia="en-US"/>
        </w:rPr>
        <w:t>capacitadora</w:t>
      </w:r>
      <w:r w:rsidRPr="000417E9">
        <w:rPr>
          <w:rFonts w:ascii="Palatino Linotype" w:eastAsia="Calibri" w:hAnsi="Palatino Linotype" w:cs="Tahoma"/>
          <w:bCs/>
          <w:iCs/>
          <w:sz w:val="22"/>
          <w:szCs w:val="22"/>
          <w:lang w:eastAsia="en-US"/>
        </w:rPr>
        <w:t>, al permitir a la sociedad premiar o castigar el desempeño de los entes públicos, y c</w:t>
      </w:r>
      <w:r w:rsidR="00EF0164" w:rsidRPr="000417E9">
        <w:rPr>
          <w:rFonts w:ascii="Palatino Linotype" w:eastAsia="Calibri" w:hAnsi="Palatino Linotype" w:cs="Tahoma"/>
          <w:bCs/>
          <w:iCs/>
          <w:sz w:val="22"/>
          <w:szCs w:val="22"/>
          <w:lang w:eastAsia="en-US"/>
        </w:rPr>
        <w:t>o</w:t>
      </w:r>
      <w:r w:rsidRPr="000417E9">
        <w:rPr>
          <w:rFonts w:ascii="Palatino Linotype" w:eastAsia="Calibri" w:hAnsi="Palatino Linotype" w:cs="Tahoma"/>
          <w:bCs/>
          <w:iCs/>
          <w:sz w:val="22"/>
          <w:szCs w:val="22"/>
          <w:lang w:eastAsia="en-US"/>
        </w:rPr>
        <w:t xml:space="preserve">mo </w:t>
      </w:r>
      <w:r w:rsidRPr="000417E9">
        <w:rPr>
          <w:rFonts w:ascii="Palatino Linotype" w:eastAsia="Calibri" w:hAnsi="Palatino Linotype" w:cs="Tahoma"/>
          <w:bCs/>
          <w:iCs/>
          <w:sz w:val="22"/>
          <w:szCs w:val="22"/>
          <w:u w:val="single"/>
          <w:lang w:eastAsia="en-US"/>
        </w:rPr>
        <w:t>inhibidora</w:t>
      </w:r>
      <w:r w:rsidRPr="000417E9">
        <w:rPr>
          <w:rFonts w:ascii="Palatino Linotype" w:eastAsia="Calibri" w:hAnsi="Palatino Linotype" w:cs="Tahoma"/>
          <w:bCs/>
          <w:iCs/>
          <w:sz w:val="22"/>
          <w:szCs w:val="22"/>
          <w:lang w:eastAsia="en-US"/>
        </w:rPr>
        <w:t xml:space="preserve"> de conductas y acciones que atenten contra </w:t>
      </w:r>
      <w:r w:rsidRPr="000417E9">
        <w:rPr>
          <w:rFonts w:ascii="Palatino Linotype" w:eastAsia="Calibri" w:hAnsi="Palatino Linotype" w:cs="Tahoma"/>
          <w:b/>
          <w:bCs/>
          <w:iCs/>
          <w:sz w:val="22"/>
          <w:szCs w:val="22"/>
          <w:lang w:eastAsia="en-US"/>
        </w:rPr>
        <w:t xml:space="preserve">el interés público. </w:t>
      </w:r>
    </w:p>
    <w:p w14:paraId="2C33D683" w14:textId="77777777" w:rsidR="0017695F" w:rsidRPr="000417E9" w:rsidRDefault="0017695F" w:rsidP="00A14880">
      <w:pPr>
        <w:spacing w:line="360" w:lineRule="auto"/>
        <w:ind w:right="-93"/>
        <w:jc w:val="both"/>
        <w:rPr>
          <w:rFonts w:ascii="Palatino Linotype" w:eastAsia="Calibri" w:hAnsi="Palatino Linotype" w:cs="Tahoma"/>
          <w:bCs/>
          <w:iCs/>
          <w:sz w:val="22"/>
          <w:szCs w:val="22"/>
          <w:lang w:eastAsia="en-US"/>
        </w:rPr>
      </w:pPr>
    </w:p>
    <w:p w14:paraId="5BB921C0" w14:textId="77777777" w:rsidR="00A14880" w:rsidRPr="000417E9" w:rsidRDefault="00A14880" w:rsidP="00A14880">
      <w:pPr>
        <w:spacing w:line="360" w:lineRule="auto"/>
        <w:ind w:right="-93"/>
        <w:jc w:val="both"/>
        <w:rPr>
          <w:rFonts w:ascii="Palatino Linotype" w:eastAsia="Calibri" w:hAnsi="Palatino Linotype" w:cs="Tahoma"/>
          <w:b/>
          <w:bCs/>
          <w:iCs/>
          <w:sz w:val="22"/>
          <w:szCs w:val="22"/>
          <w:lang w:eastAsia="en-US"/>
        </w:rPr>
      </w:pPr>
      <w:r w:rsidRPr="000417E9">
        <w:rPr>
          <w:rFonts w:ascii="Palatino Linotype" w:eastAsia="Calibri" w:hAnsi="Palatino Linotype" w:cs="Tahoma"/>
          <w:bCs/>
          <w:iCs/>
          <w:sz w:val="22"/>
          <w:szCs w:val="22"/>
          <w:lang w:eastAsia="en-US"/>
        </w:rPr>
        <w:t xml:space="preserve">Ahora bien, tal como se estableció en párrafos anteriores, cualquier actividad </w:t>
      </w:r>
      <w:r w:rsidR="0017695F" w:rsidRPr="000417E9">
        <w:rPr>
          <w:rFonts w:ascii="Palatino Linotype" w:eastAsia="Calibri" w:hAnsi="Palatino Linotype" w:cs="Tahoma"/>
          <w:bCs/>
          <w:iCs/>
          <w:sz w:val="22"/>
          <w:szCs w:val="22"/>
          <w:lang w:eastAsia="en-US"/>
        </w:rPr>
        <w:t>a realizar en los panteones municipales únicamente se llevará a cabo a</w:t>
      </w:r>
      <w:r w:rsidRPr="000417E9">
        <w:rPr>
          <w:rFonts w:ascii="Palatino Linotype" w:eastAsia="Calibri" w:hAnsi="Palatino Linotype" w:cs="Tahoma"/>
          <w:bCs/>
          <w:iCs/>
          <w:sz w:val="22"/>
          <w:szCs w:val="22"/>
          <w:lang w:eastAsia="en-US"/>
        </w:rPr>
        <w:t xml:space="preserve">l amparo de </w:t>
      </w:r>
      <w:r w:rsidR="0017695F" w:rsidRPr="000417E9">
        <w:rPr>
          <w:rFonts w:ascii="Palatino Linotype" w:eastAsia="Calibri" w:hAnsi="Palatino Linotype" w:cs="Tahoma"/>
          <w:bCs/>
          <w:iCs/>
          <w:sz w:val="22"/>
          <w:szCs w:val="22"/>
          <w:lang w:eastAsia="en-US"/>
        </w:rPr>
        <w:t xml:space="preserve">la autorización </w:t>
      </w:r>
      <w:r w:rsidRPr="000417E9">
        <w:rPr>
          <w:rFonts w:ascii="Palatino Linotype" w:eastAsia="Calibri" w:hAnsi="Palatino Linotype" w:cs="Tahoma"/>
          <w:bCs/>
          <w:iCs/>
          <w:sz w:val="22"/>
          <w:szCs w:val="22"/>
          <w:lang w:eastAsia="en-US"/>
        </w:rPr>
        <w:t xml:space="preserve">expedida, por el Ayuntamiento de </w:t>
      </w:r>
      <w:r w:rsidR="0017695F" w:rsidRPr="000417E9">
        <w:rPr>
          <w:rFonts w:ascii="Palatino Linotype" w:eastAsia="Calibri" w:hAnsi="Palatino Linotype" w:cs="Tahoma"/>
          <w:bCs/>
          <w:iCs/>
          <w:sz w:val="22"/>
          <w:szCs w:val="22"/>
          <w:lang w:eastAsia="en-US"/>
        </w:rPr>
        <w:t>Ozumba</w:t>
      </w:r>
      <w:r w:rsidRPr="000417E9">
        <w:rPr>
          <w:rFonts w:ascii="Palatino Linotype" w:eastAsia="Calibri" w:hAnsi="Palatino Linotype" w:cs="Tahoma"/>
          <w:bCs/>
          <w:iCs/>
          <w:sz w:val="22"/>
          <w:szCs w:val="22"/>
          <w:lang w:eastAsia="en-US"/>
        </w:rPr>
        <w:t xml:space="preserve">, siempre y cuando cumplan con los requisitos establecidos en </w:t>
      </w:r>
      <w:r w:rsidR="0017695F" w:rsidRPr="000417E9">
        <w:rPr>
          <w:rFonts w:ascii="Palatino Linotype" w:eastAsia="Calibri" w:hAnsi="Palatino Linotype" w:cs="Tahoma"/>
          <w:bCs/>
          <w:iCs/>
          <w:sz w:val="22"/>
          <w:szCs w:val="22"/>
          <w:lang w:eastAsia="en-US"/>
        </w:rPr>
        <w:t>el Bando Municipal y el</w:t>
      </w:r>
      <w:r w:rsidRPr="000417E9">
        <w:rPr>
          <w:rFonts w:ascii="Palatino Linotype" w:eastAsia="Calibri" w:hAnsi="Palatino Linotype" w:cs="Tahoma"/>
          <w:bCs/>
          <w:iCs/>
          <w:sz w:val="22"/>
          <w:szCs w:val="22"/>
          <w:lang w:eastAsia="en-US"/>
        </w:rPr>
        <w:t xml:space="preserve"> Reglamento </w:t>
      </w:r>
      <w:r w:rsidR="0017695F" w:rsidRPr="000417E9">
        <w:rPr>
          <w:rFonts w:ascii="Palatino Linotype" w:eastAsia="Calibri" w:hAnsi="Palatino Linotype" w:cs="Tahoma"/>
          <w:bCs/>
          <w:iCs/>
          <w:sz w:val="22"/>
          <w:szCs w:val="22"/>
          <w:lang w:eastAsia="en-US"/>
        </w:rPr>
        <w:t>de Panteones</w:t>
      </w:r>
      <w:r w:rsidRPr="000417E9">
        <w:rPr>
          <w:rFonts w:ascii="Palatino Linotype" w:eastAsia="Calibri" w:hAnsi="Palatino Linotype" w:cs="Tahoma"/>
          <w:bCs/>
          <w:iCs/>
          <w:sz w:val="22"/>
          <w:szCs w:val="22"/>
          <w:lang w:eastAsia="en-US"/>
        </w:rPr>
        <w:t xml:space="preserve">; en tal virtud, los nombres de las personas que tienen una autorización para </w:t>
      </w:r>
      <w:r w:rsidR="0017695F" w:rsidRPr="000417E9">
        <w:rPr>
          <w:rFonts w:ascii="Palatino Linotype" w:eastAsia="Calibri" w:hAnsi="Palatino Linotype" w:cs="Tahoma"/>
          <w:bCs/>
          <w:iCs/>
          <w:sz w:val="22"/>
          <w:szCs w:val="22"/>
          <w:lang w:eastAsia="en-US"/>
        </w:rPr>
        <w:t>los efectos descritos</w:t>
      </w:r>
      <w:r w:rsidRPr="000417E9">
        <w:rPr>
          <w:rFonts w:ascii="Palatino Linotype" w:eastAsia="Calibri" w:hAnsi="Palatino Linotype" w:cs="Tahoma"/>
          <w:bCs/>
          <w:iCs/>
          <w:sz w:val="22"/>
          <w:szCs w:val="22"/>
          <w:lang w:eastAsia="en-US"/>
        </w:rPr>
        <w:t xml:space="preserve">, </w:t>
      </w:r>
      <w:r w:rsidRPr="000417E9">
        <w:rPr>
          <w:rFonts w:ascii="Palatino Linotype" w:eastAsia="Calibri" w:hAnsi="Palatino Linotype" w:cs="Tahoma"/>
          <w:b/>
          <w:bCs/>
          <w:iCs/>
          <w:sz w:val="22"/>
          <w:szCs w:val="22"/>
          <w:lang w:eastAsia="en-US"/>
        </w:rPr>
        <w:t xml:space="preserve">se traduce en información que permite transparentar el otorgamiento por parte del </w:t>
      </w:r>
      <w:r w:rsidR="0017695F" w:rsidRPr="000417E9">
        <w:rPr>
          <w:rFonts w:ascii="Palatino Linotype" w:eastAsia="Calibri" w:hAnsi="Palatino Linotype" w:cs="Tahoma"/>
          <w:b/>
          <w:bCs/>
          <w:iCs/>
          <w:sz w:val="22"/>
          <w:szCs w:val="22"/>
          <w:lang w:eastAsia="en-US"/>
        </w:rPr>
        <w:t>Municipio</w:t>
      </w:r>
      <w:r w:rsidRPr="000417E9">
        <w:rPr>
          <w:rFonts w:ascii="Palatino Linotype" w:eastAsia="Calibri" w:hAnsi="Palatino Linotype" w:cs="Tahoma"/>
          <w:b/>
          <w:bCs/>
          <w:iCs/>
          <w:sz w:val="22"/>
          <w:szCs w:val="22"/>
          <w:lang w:eastAsia="en-US"/>
        </w:rPr>
        <w:t xml:space="preserve"> de dichos documentos a diversos particulares.</w:t>
      </w:r>
    </w:p>
    <w:p w14:paraId="6850AB7F" w14:textId="77777777" w:rsidR="00A14880" w:rsidRPr="000417E9" w:rsidRDefault="00A14880" w:rsidP="00A14880">
      <w:pPr>
        <w:spacing w:line="360" w:lineRule="auto"/>
        <w:ind w:right="-93"/>
        <w:jc w:val="both"/>
        <w:rPr>
          <w:rFonts w:ascii="Palatino Linotype" w:eastAsia="Calibri" w:hAnsi="Palatino Linotype" w:cs="Tahoma"/>
          <w:b/>
          <w:bCs/>
          <w:iCs/>
          <w:sz w:val="22"/>
          <w:szCs w:val="22"/>
          <w:lang w:eastAsia="en-US"/>
        </w:rPr>
      </w:pPr>
    </w:p>
    <w:p w14:paraId="79D024CA"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lastRenderedPageBreak/>
        <w:t>En ese orden de ideas, la Suprema Corte de Justicia de la Nación, ha definido el acceso a la información como un derecho en sí mismo y como un medio o instrumento para el ejercicio de otros derechos,</w:t>
      </w:r>
      <w:r w:rsidRPr="000417E9">
        <w:rPr>
          <w:rFonts w:ascii="Palatino Linotype" w:eastAsia="Calibri" w:hAnsi="Palatino Linotype" w:cs="Tahoma"/>
          <w:b/>
          <w:bCs/>
          <w:iCs/>
          <w:sz w:val="22"/>
          <w:szCs w:val="22"/>
          <w:lang w:eastAsia="en-US"/>
        </w:rPr>
        <w:t xml:space="preserve"> para que los gobernados ejerzan un control respecto del funcionamiento institucional de los poderes públicos, por lo que se constituye como una exigencia social de todo Estado de Derecho, y como un derecho colectivo o garantía social</w:t>
      </w:r>
      <w:r w:rsidRPr="000417E9">
        <w:rPr>
          <w:rFonts w:ascii="Palatino Linotype" w:eastAsia="Calibri" w:hAnsi="Palatino Linotype" w:cs="Tahoma"/>
          <w:bCs/>
          <w:iCs/>
          <w:sz w:val="22"/>
          <w:szCs w:val="22"/>
          <w:lang w:eastAsia="en-US"/>
        </w:rPr>
        <w:t>, a fin de lograr la publicidad de los actos de gobierno y la transparencia de la administración pública. Lo anterior, a través de la jurisprudencia número P./J. 54/2008, publicada en el Semanario Judicial de la Federación y su Gaceta, Tomo XXVII, página 743, Novena Época, en junio de dos mil ocho.</w:t>
      </w:r>
    </w:p>
    <w:p w14:paraId="41204AAD"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0EDD9AE7"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A mayor precisión, la transparencia de la información requerida permitiría a la sociedad, en general, conocer los nombres de las personas que acreditaron los elementos necesarios para poder realizar una actividad </w:t>
      </w:r>
      <w:r w:rsidR="0017695F" w:rsidRPr="000417E9">
        <w:rPr>
          <w:rFonts w:ascii="Palatino Linotype" w:eastAsia="Calibri" w:hAnsi="Palatino Linotype" w:cs="Tahoma"/>
          <w:bCs/>
          <w:iCs/>
          <w:sz w:val="22"/>
          <w:szCs w:val="22"/>
          <w:lang w:eastAsia="en-US"/>
        </w:rPr>
        <w:t>al interior de los panteones municipales</w:t>
      </w:r>
      <w:r w:rsidRPr="000417E9">
        <w:rPr>
          <w:rFonts w:ascii="Palatino Linotype" w:eastAsia="Calibri" w:hAnsi="Palatino Linotype" w:cs="Tahoma"/>
          <w:bCs/>
          <w:iCs/>
          <w:sz w:val="22"/>
          <w:szCs w:val="22"/>
          <w:lang w:eastAsia="en-US"/>
        </w:rPr>
        <w:t>.</w:t>
      </w:r>
    </w:p>
    <w:p w14:paraId="668C5167"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301BD32E" w14:textId="77777777" w:rsidR="0017695F" w:rsidRPr="000417E9" w:rsidRDefault="00A14880" w:rsidP="0017695F">
      <w:pPr>
        <w:spacing w:line="360" w:lineRule="auto"/>
        <w:ind w:right="-93"/>
        <w:jc w:val="both"/>
        <w:rPr>
          <w:rFonts w:ascii="Palatino Linotype" w:eastAsia="Calibri" w:hAnsi="Palatino Linotype" w:cs="Tahoma"/>
          <w:b/>
          <w:bCs/>
          <w:iCs/>
          <w:sz w:val="22"/>
          <w:szCs w:val="22"/>
          <w:u w:val="single"/>
          <w:lang w:eastAsia="en-US"/>
        </w:rPr>
      </w:pPr>
      <w:r w:rsidRPr="000417E9">
        <w:rPr>
          <w:rFonts w:ascii="Palatino Linotype" w:eastAsia="Calibri" w:hAnsi="Palatino Linotype" w:cs="Tahoma"/>
          <w:bCs/>
          <w:iCs/>
          <w:sz w:val="22"/>
          <w:szCs w:val="22"/>
          <w:lang w:eastAsia="en-US"/>
        </w:rPr>
        <w:t xml:space="preserve">En ese sentido, resulta necesario precisar, que en el </w:t>
      </w:r>
      <w:r w:rsidR="0017695F" w:rsidRPr="000417E9">
        <w:rPr>
          <w:rFonts w:ascii="Palatino Linotype" w:eastAsia="Calibri" w:hAnsi="Palatino Linotype" w:cs="Tahoma"/>
          <w:bCs/>
          <w:iCs/>
          <w:sz w:val="22"/>
          <w:szCs w:val="22"/>
          <w:lang w:eastAsia="en-US"/>
        </w:rPr>
        <w:t>artículo 33</w:t>
      </w:r>
      <w:r w:rsidRPr="000417E9">
        <w:rPr>
          <w:rFonts w:ascii="Palatino Linotype" w:eastAsia="Calibri" w:hAnsi="Palatino Linotype" w:cs="Tahoma"/>
          <w:bCs/>
          <w:iCs/>
          <w:sz w:val="22"/>
          <w:szCs w:val="22"/>
          <w:lang w:eastAsia="en-US"/>
        </w:rPr>
        <w:t xml:space="preserve">, </w:t>
      </w:r>
      <w:r w:rsidR="0017695F" w:rsidRPr="000417E9">
        <w:rPr>
          <w:rFonts w:ascii="Palatino Linotype" w:eastAsia="Calibri" w:hAnsi="Palatino Linotype" w:cs="Tahoma"/>
          <w:bCs/>
          <w:iCs/>
          <w:sz w:val="22"/>
          <w:szCs w:val="22"/>
          <w:lang w:eastAsia="en-US"/>
        </w:rPr>
        <w:t>del Reglamento de Panteones del Municipio de Ozumba,</w:t>
      </w:r>
      <w:r w:rsidRPr="000417E9">
        <w:rPr>
          <w:rFonts w:ascii="Palatino Linotype" w:eastAsia="Calibri" w:hAnsi="Palatino Linotype" w:cs="Tahoma"/>
          <w:b/>
          <w:bCs/>
          <w:iCs/>
          <w:sz w:val="22"/>
          <w:szCs w:val="22"/>
          <w:lang w:eastAsia="en-US"/>
        </w:rPr>
        <w:t xml:space="preserve"> </w:t>
      </w:r>
      <w:r w:rsidRPr="000417E9">
        <w:rPr>
          <w:rFonts w:ascii="Palatino Linotype" w:eastAsia="Calibri" w:hAnsi="Palatino Linotype" w:cs="Tahoma"/>
          <w:b/>
          <w:bCs/>
          <w:iCs/>
          <w:sz w:val="22"/>
          <w:szCs w:val="22"/>
          <w:u w:val="single"/>
          <w:lang w:eastAsia="en-US"/>
        </w:rPr>
        <w:t xml:space="preserve">prevé que </w:t>
      </w:r>
      <w:r w:rsidR="0017695F" w:rsidRPr="000417E9">
        <w:rPr>
          <w:rFonts w:ascii="Palatino Linotype" w:eastAsia="Calibri" w:hAnsi="Palatino Linotype" w:cs="Tahoma"/>
          <w:b/>
          <w:bCs/>
          <w:iCs/>
          <w:sz w:val="22"/>
          <w:szCs w:val="22"/>
          <w:u w:val="single"/>
          <w:lang w:eastAsia="en-US"/>
        </w:rPr>
        <w:t>no se permitirán construcciones de fosas, criptas, sepulcros y adornos de todo tipo, así como las plantas que sirvan de ornato a las tumbas de los particulares, en cuanto no cumplan con las disposiciones aplicables.</w:t>
      </w:r>
    </w:p>
    <w:p w14:paraId="368161BB"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1C8F0A7E" w14:textId="77777777" w:rsidR="00A14880" w:rsidRPr="000417E9" w:rsidRDefault="00A14880" w:rsidP="00A14880">
      <w:pPr>
        <w:spacing w:line="360" w:lineRule="auto"/>
        <w:ind w:right="-93"/>
        <w:jc w:val="both"/>
        <w:rPr>
          <w:rFonts w:ascii="Palatino Linotype" w:eastAsia="Calibri" w:hAnsi="Palatino Linotype" w:cs="Tahoma"/>
          <w:bCs/>
          <w:iCs/>
          <w:sz w:val="22"/>
          <w:szCs w:val="22"/>
          <w:u w:val="single"/>
          <w:lang w:eastAsia="en-US"/>
        </w:rPr>
      </w:pPr>
      <w:r w:rsidRPr="000417E9">
        <w:rPr>
          <w:rFonts w:ascii="Palatino Linotype" w:eastAsia="Calibri" w:hAnsi="Palatino Linotype" w:cs="Tahoma"/>
          <w:bCs/>
          <w:iCs/>
          <w:sz w:val="22"/>
          <w:szCs w:val="22"/>
          <w:lang w:eastAsia="en-US"/>
        </w:rPr>
        <w:t xml:space="preserve">Por ende, otorgar el nombre de la persona autorizada, </w:t>
      </w:r>
      <w:r w:rsidR="00D37ADF" w:rsidRPr="000417E9">
        <w:rPr>
          <w:rFonts w:ascii="Palatino Linotype" w:eastAsia="Calibri" w:hAnsi="Palatino Linotype" w:cs="Tahoma"/>
          <w:bCs/>
          <w:iCs/>
          <w:sz w:val="22"/>
          <w:szCs w:val="22"/>
          <w:lang w:eastAsia="en-US"/>
        </w:rPr>
        <w:t>a través del permiso correspondiente</w:t>
      </w:r>
      <w:r w:rsidRPr="000417E9">
        <w:rPr>
          <w:rFonts w:ascii="Palatino Linotype" w:eastAsia="Calibri" w:hAnsi="Palatino Linotype" w:cs="Tahoma"/>
          <w:bCs/>
          <w:iCs/>
          <w:sz w:val="22"/>
          <w:szCs w:val="22"/>
          <w:lang w:eastAsia="en-US"/>
        </w:rPr>
        <w:t xml:space="preserve">, </w:t>
      </w:r>
      <w:r w:rsidRPr="000417E9">
        <w:rPr>
          <w:rFonts w:ascii="Palatino Linotype" w:eastAsia="Calibri" w:hAnsi="Palatino Linotype" w:cs="Tahoma"/>
          <w:bCs/>
          <w:iCs/>
          <w:sz w:val="22"/>
          <w:szCs w:val="22"/>
          <w:u w:val="single"/>
          <w:lang w:eastAsia="en-US"/>
        </w:rPr>
        <w:t xml:space="preserve">permite corroborar que </w:t>
      </w:r>
      <w:r w:rsidR="00D37ADF" w:rsidRPr="000417E9">
        <w:rPr>
          <w:rFonts w:ascii="Palatino Linotype" w:eastAsia="Calibri" w:hAnsi="Palatino Linotype" w:cs="Tahoma"/>
          <w:bCs/>
          <w:iCs/>
          <w:sz w:val="22"/>
          <w:szCs w:val="22"/>
          <w:u w:val="single"/>
          <w:lang w:eastAsia="en-US"/>
        </w:rPr>
        <w:t>las obras o actividades que se estén realizando al interior del panteón son lícitas y que el autor de dicha actividad está plenamente autorizado para el uso y aprovechamiento del bien de dominio público</w:t>
      </w:r>
      <w:r w:rsidRPr="000417E9">
        <w:rPr>
          <w:rFonts w:ascii="Palatino Linotype" w:eastAsia="Calibri" w:hAnsi="Palatino Linotype" w:cs="Tahoma"/>
          <w:bCs/>
          <w:iCs/>
          <w:sz w:val="22"/>
          <w:szCs w:val="22"/>
          <w:u w:val="single"/>
          <w:lang w:eastAsia="en-US"/>
        </w:rPr>
        <w:t>.</w:t>
      </w:r>
    </w:p>
    <w:p w14:paraId="36924928"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250D6504"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Bajo esa premisa, se entiende que la materia sobre la cual versa la presente solicitud, reviste un interés colectivo para la sociedad, dado que el Estado a nivel municipal, es el encargado </w:t>
      </w:r>
      <w:r w:rsidRPr="000417E9">
        <w:rPr>
          <w:rFonts w:ascii="Palatino Linotype" w:eastAsia="Calibri" w:hAnsi="Palatino Linotype" w:cs="Tahoma"/>
          <w:bCs/>
          <w:iCs/>
          <w:sz w:val="22"/>
          <w:szCs w:val="22"/>
          <w:lang w:eastAsia="en-US"/>
        </w:rPr>
        <w:lastRenderedPageBreak/>
        <w:t xml:space="preserve">de </w:t>
      </w:r>
      <w:r w:rsidR="00D37ADF" w:rsidRPr="000417E9">
        <w:rPr>
          <w:rFonts w:ascii="Palatino Linotype" w:eastAsia="Calibri" w:hAnsi="Palatino Linotype" w:cs="Tahoma"/>
          <w:bCs/>
          <w:iCs/>
          <w:sz w:val="22"/>
          <w:szCs w:val="22"/>
          <w:lang w:eastAsia="en-US"/>
        </w:rPr>
        <w:t>la prestación, explotación, administración y conservación de los servicios públicos municipales</w:t>
      </w:r>
      <w:r w:rsidRPr="000417E9">
        <w:rPr>
          <w:rFonts w:ascii="Palatino Linotype" w:eastAsia="Calibri" w:hAnsi="Palatino Linotype" w:cs="Tahoma"/>
          <w:bCs/>
          <w:iCs/>
          <w:sz w:val="22"/>
          <w:szCs w:val="22"/>
          <w:lang w:eastAsia="en-US"/>
        </w:rPr>
        <w:t>.</w:t>
      </w:r>
    </w:p>
    <w:p w14:paraId="0DE909FF"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40313050" w14:textId="77777777" w:rsidR="00A14880" w:rsidRPr="000417E9" w:rsidRDefault="00A14880" w:rsidP="00A14880">
      <w:pPr>
        <w:spacing w:line="360" w:lineRule="auto"/>
        <w:ind w:right="-93"/>
        <w:jc w:val="both"/>
        <w:rPr>
          <w:rFonts w:ascii="Palatino Linotype" w:eastAsia="Calibri" w:hAnsi="Palatino Linotype" w:cs="Tahoma"/>
          <w:b/>
          <w:bCs/>
          <w:iCs/>
          <w:sz w:val="22"/>
          <w:szCs w:val="22"/>
          <w:lang w:eastAsia="en-US"/>
        </w:rPr>
      </w:pPr>
      <w:r w:rsidRPr="000417E9">
        <w:rPr>
          <w:rFonts w:ascii="Palatino Linotype" w:eastAsia="Calibri" w:hAnsi="Palatino Linotype" w:cs="Tahoma"/>
          <w:bCs/>
          <w:iCs/>
          <w:sz w:val="22"/>
          <w:szCs w:val="22"/>
          <w:lang w:eastAsia="en-US"/>
        </w:rPr>
        <w:t xml:space="preserve">Así, mediante la difusión de los nombres de aquellas personas </w:t>
      </w:r>
      <w:r w:rsidR="00D37ADF" w:rsidRPr="000417E9">
        <w:rPr>
          <w:rFonts w:ascii="Palatino Linotype" w:eastAsia="Calibri" w:hAnsi="Palatino Linotype" w:cs="Tahoma"/>
          <w:bCs/>
          <w:iCs/>
          <w:sz w:val="22"/>
          <w:szCs w:val="22"/>
          <w:lang w:eastAsia="en-US"/>
        </w:rPr>
        <w:t>beneficiadas con la prestación del servicio público</w:t>
      </w:r>
      <w:r w:rsidRPr="000417E9">
        <w:rPr>
          <w:rFonts w:ascii="Palatino Linotype" w:eastAsia="Calibri" w:hAnsi="Palatino Linotype" w:cs="Tahoma"/>
          <w:bCs/>
          <w:iCs/>
          <w:sz w:val="22"/>
          <w:szCs w:val="22"/>
          <w:lang w:eastAsia="en-US"/>
        </w:rPr>
        <w:t xml:space="preserve">, permitiría una debida rendición de cuentas, pues es indispensable que se conozcan aquellos que están autorizados por parte del Municipio </w:t>
      </w:r>
      <w:r w:rsidR="00D37ADF" w:rsidRPr="000417E9">
        <w:rPr>
          <w:rFonts w:ascii="Palatino Linotype" w:eastAsia="Calibri" w:hAnsi="Palatino Linotype" w:cs="Tahoma"/>
          <w:bCs/>
          <w:iCs/>
          <w:sz w:val="22"/>
          <w:szCs w:val="22"/>
          <w:lang w:eastAsia="en-US"/>
        </w:rPr>
        <w:t>de Ozumba</w:t>
      </w:r>
      <w:r w:rsidRPr="000417E9">
        <w:rPr>
          <w:rFonts w:ascii="Palatino Linotype" w:eastAsia="Calibri" w:hAnsi="Palatino Linotype" w:cs="Tahoma"/>
          <w:bCs/>
          <w:iCs/>
          <w:sz w:val="22"/>
          <w:szCs w:val="22"/>
          <w:lang w:eastAsia="en-US"/>
        </w:rPr>
        <w:t xml:space="preserve"> para realizar actividades </w:t>
      </w:r>
      <w:r w:rsidR="00D37ADF" w:rsidRPr="000417E9">
        <w:rPr>
          <w:rFonts w:ascii="Palatino Linotype" w:eastAsia="Calibri" w:hAnsi="Palatino Linotype" w:cs="Tahoma"/>
          <w:bCs/>
          <w:iCs/>
          <w:sz w:val="22"/>
          <w:szCs w:val="22"/>
          <w:lang w:eastAsia="en-US"/>
        </w:rPr>
        <w:t>en panteones</w:t>
      </w:r>
      <w:r w:rsidRPr="000417E9">
        <w:rPr>
          <w:rFonts w:ascii="Palatino Linotype" w:eastAsia="Calibri" w:hAnsi="Palatino Linotype" w:cs="Tahoma"/>
          <w:bCs/>
          <w:iCs/>
          <w:sz w:val="22"/>
          <w:szCs w:val="22"/>
          <w:lang w:eastAsia="en-US"/>
        </w:rPr>
        <w:t xml:space="preserve"> mismas que se encuentran reguladas, por lo que, con ello se garantizaría que la sociedad tenga certeza de que </w:t>
      </w:r>
      <w:r w:rsidRPr="000417E9">
        <w:rPr>
          <w:rFonts w:ascii="Palatino Linotype" w:eastAsia="Calibri" w:hAnsi="Palatino Linotype" w:cs="Tahoma"/>
          <w:b/>
          <w:bCs/>
          <w:iCs/>
          <w:sz w:val="22"/>
          <w:szCs w:val="22"/>
          <w:lang w:eastAsia="en-US"/>
        </w:rPr>
        <w:t xml:space="preserve">las </w:t>
      </w:r>
      <w:r w:rsidR="00D37ADF" w:rsidRPr="000417E9">
        <w:rPr>
          <w:rFonts w:ascii="Palatino Linotype" w:eastAsia="Calibri" w:hAnsi="Palatino Linotype" w:cs="Tahoma"/>
          <w:b/>
          <w:bCs/>
          <w:iCs/>
          <w:sz w:val="22"/>
          <w:szCs w:val="22"/>
          <w:lang w:eastAsia="en-US"/>
        </w:rPr>
        <w:t>obras ejecutadas</w:t>
      </w:r>
      <w:r w:rsidRPr="000417E9">
        <w:rPr>
          <w:rFonts w:ascii="Palatino Linotype" w:eastAsia="Calibri" w:hAnsi="Palatino Linotype" w:cs="Tahoma"/>
          <w:b/>
          <w:bCs/>
          <w:iCs/>
          <w:sz w:val="22"/>
          <w:szCs w:val="22"/>
          <w:lang w:eastAsia="en-US"/>
        </w:rPr>
        <w:t>, fueron</w:t>
      </w:r>
      <w:r w:rsidR="00D37ADF" w:rsidRPr="000417E9">
        <w:rPr>
          <w:rFonts w:ascii="Palatino Linotype" w:eastAsia="Calibri" w:hAnsi="Palatino Linotype" w:cs="Tahoma"/>
          <w:b/>
          <w:bCs/>
          <w:iCs/>
          <w:sz w:val="22"/>
          <w:szCs w:val="22"/>
          <w:lang w:eastAsia="en-US"/>
        </w:rPr>
        <w:t xml:space="preserve"> efectivamente aprobadas por el Sujeto O</w:t>
      </w:r>
      <w:r w:rsidRPr="000417E9">
        <w:rPr>
          <w:rFonts w:ascii="Palatino Linotype" w:eastAsia="Calibri" w:hAnsi="Palatino Linotype" w:cs="Tahoma"/>
          <w:b/>
          <w:bCs/>
          <w:iCs/>
          <w:sz w:val="22"/>
          <w:szCs w:val="22"/>
          <w:lang w:eastAsia="en-US"/>
        </w:rPr>
        <w:t xml:space="preserve">bligado, y no </w:t>
      </w:r>
      <w:r w:rsidR="00D37ADF" w:rsidRPr="000417E9">
        <w:rPr>
          <w:rFonts w:ascii="Palatino Linotype" w:eastAsia="Calibri" w:hAnsi="Palatino Linotype" w:cs="Tahoma"/>
          <w:b/>
          <w:bCs/>
          <w:iCs/>
          <w:sz w:val="22"/>
          <w:szCs w:val="22"/>
          <w:lang w:eastAsia="en-US"/>
        </w:rPr>
        <w:t>realizadas</w:t>
      </w:r>
      <w:r w:rsidRPr="000417E9">
        <w:rPr>
          <w:rFonts w:ascii="Palatino Linotype" w:eastAsia="Calibri" w:hAnsi="Palatino Linotype" w:cs="Tahoma"/>
          <w:b/>
          <w:bCs/>
          <w:iCs/>
          <w:sz w:val="22"/>
          <w:szCs w:val="22"/>
          <w:lang w:eastAsia="en-US"/>
        </w:rPr>
        <w:t xml:space="preserve"> fuera del marco de la normatividad aplicable.</w:t>
      </w:r>
    </w:p>
    <w:p w14:paraId="3A173B23"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284491E5"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Es bajo ese contexto, que se considera que el derecho de acceso a la información debe prevalecer frente a la protección del nombre de los titules de </w:t>
      </w:r>
      <w:r w:rsidR="00D37ADF" w:rsidRPr="000417E9">
        <w:rPr>
          <w:rFonts w:ascii="Palatino Linotype" w:eastAsia="Calibri" w:hAnsi="Palatino Linotype" w:cs="Tahoma"/>
          <w:bCs/>
          <w:iCs/>
          <w:sz w:val="22"/>
          <w:szCs w:val="22"/>
          <w:lang w:eastAsia="en-US"/>
        </w:rPr>
        <w:t>los permisos</w:t>
      </w:r>
      <w:r w:rsidRPr="000417E9">
        <w:rPr>
          <w:rFonts w:ascii="Palatino Linotype" w:eastAsia="Calibri" w:hAnsi="Palatino Linotype" w:cs="Tahoma"/>
          <w:bCs/>
          <w:iCs/>
          <w:sz w:val="22"/>
          <w:szCs w:val="22"/>
          <w:lang w:eastAsia="en-US"/>
        </w:rPr>
        <w:t xml:space="preserve">, pues resulta de interés público, el que la sociedad pueda identificar a quiénes están autorizados para </w:t>
      </w:r>
      <w:r w:rsidR="00D37ADF" w:rsidRPr="000417E9">
        <w:rPr>
          <w:rFonts w:ascii="Palatino Linotype" w:eastAsia="Calibri" w:hAnsi="Palatino Linotype" w:cs="Tahoma"/>
          <w:bCs/>
          <w:iCs/>
          <w:sz w:val="22"/>
          <w:szCs w:val="22"/>
          <w:lang w:eastAsia="en-US"/>
        </w:rPr>
        <w:t>realizar actividades en un bien público</w:t>
      </w:r>
      <w:r w:rsidRPr="000417E9">
        <w:rPr>
          <w:rFonts w:ascii="Palatino Linotype" w:eastAsia="Calibri" w:hAnsi="Palatino Linotype" w:cs="Tahoma"/>
          <w:bCs/>
          <w:iCs/>
          <w:sz w:val="22"/>
          <w:szCs w:val="22"/>
          <w:lang w:eastAsia="en-US"/>
        </w:rPr>
        <w:t>.</w:t>
      </w:r>
    </w:p>
    <w:p w14:paraId="699DD269"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669DE647"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Igualmente, permitiría el escrutinio de la actividad de la autoridad encargada de emitir </w:t>
      </w:r>
      <w:r w:rsidR="00D37ADF" w:rsidRPr="000417E9">
        <w:rPr>
          <w:rFonts w:ascii="Palatino Linotype" w:eastAsia="Calibri" w:hAnsi="Palatino Linotype" w:cs="Tahoma"/>
          <w:bCs/>
          <w:iCs/>
          <w:sz w:val="22"/>
          <w:szCs w:val="22"/>
          <w:lang w:eastAsia="en-US"/>
        </w:rPr>
        <w:t>dichos permisos</w:t>
      </w:r>
      <w:r w:rsidRPr="000417E9">
        <w:rPr>
          <w:rFonts w:ascii="Palatino Linotype" w:eastAsia="Calibri" w:hAnsi="Palatino Linotype" w:cs="Tahoma"/>
          <w:bCs/>
          <w:iCs/>
          <w:sz w:val="22"/>
          <w:szCs w:val="22"/>
          <w:lang w:eastAsia="en-US"/>
        </w:rPr>
        <w:t xml:space="preserve">, en tanto que la sociedad podría advertir si se autorizaron a quienes cumplen con los requisitos </w:t>
      </w:r>
      <w:r w:rsidR="00D37ADF" w:rsidRPr="000417E9">
        <w:rPr>
          <w:rFonts w:ascii="Palatino Linotype" w:eastAsia="Calibri" w:hAnsi="Palatino Linotype" w:cs="Tahoma"/>
          <w:bCs/>
          <w:iCs/>
          <w:sz w:val="22"/>
          <w:szCs w:val="22"/>
          <w:lang w:eastAsia="en-US"/>
        </w:rPr>
        <w:t>respectivos</w:t>
      </w:r>
      <w:r w:rsidRPr="000417E9">
        <w:rPr>
          <w:rFonts w:ascii="Palatino Linotype" w:eastAsia="Calibri" w:hAnsi="Palatino Linotype" w:cs="Tahoma"/>
          <w:bCs/>
          <w:iCs/>
          <w:sz w:val="22"/>
          <w:szCs w:val="22"/>
          <w:lang w:eastAsia="en-US"/>
        </w:rPr>
        <w:t>.</w:t>
      </w:r>
    </w:p>
    <w:p w14:paraId="52980D5B" w14:textId="77777777" w:rsidR="00A14880" w:rsidRPr="000417E9" w:rsidRDefault="00A14880" w:rsidP="00A14880">
      <w:pPr>
        <w:spacing w:line="360" w:lineRule="auto"/>
        <w:ind w:right="-93"/>
        <w:jc w:val="both"/>
        <w:rPr>
          <w:rFonts w:ascii="Palatino Linotype" w:eastAsia="Calibri" w:hAnsi="Palatino Linotype" w:cs="Tahoma"/>
          <w:b/>
          <w:bCs/>
          <w:iCs/>
          <w:sz w:val="22"/>
          <w:szCs w:val="22"/>
          <w:lang w:eastAsia="en-US"/>
        </w:rPr>
      </w:pPr>
    </w:p>
    <w:p w14:paraId="2E45348D" w14:textId="77777777" w:rsidR="00A14880" w:rsidRPr="000417E9" w:rsidRDefault="00A14880" w:rsidP="00A14880">
      <w:pPr>
        <w:spacing w:line="360" w:lineRule="auto"/>
        <w:ind w:right="-93"/>
        <w:jc w:val="both"/>
        <w:rPr>
          <w:rFonts w:ascii="Palatino Linotype" w:eastAsia="Calibri" w:hAnsi="Palatino Linotype" w:cs="Tahoma"/>
          <w:b/>
          <w:bCs/>
          <w:iCs/>
          <w:sz w:val="22"/>
          <w:szCs w:val="22"/>
          <w:lang w:eastAsia="en-US"/>
        </w:rPr>
      </w:pPr>
      <w:r w:rsidRPr="000417E9">
        <w:rPr>
          <w:rFonts w:ascii="Palatino Linotype" w:eastAsia="Calibri" w:hAnsi="Palatino Linotype" w:cs="Tahoma"/>
          <w:b/>
          <w:bCs/>
          <w:iCs/>
          <w:sz w:val="22"/>
          <w:szCs w:val="22"/>
          <w:lang w:eastAsia="en-US"/>
        </w:rPr>
        <w:t>b) Necesidad.</w:t>
      </w:r>
      <w:r w:rsidRPr="000417E9">
        <w:rPr>
          <w:rFonts w:ascii="Palatino Linotype" w:eastAsia="Calibri" w:hAnsi="Palatino Linotype" w:cs="Tahoma"/>
          <w:bCs/>
          <w:iCs/>
          <w:sz w:val="22"/>
          <w:szCs w:val="22"/>
          <w:lang w:eastAsia="en-US"/>
        </w:rPr>
        <w:t xml:space="preserve"> El sacrifico de la protección del nombre de aquellas personas que se les otorgó </w:t>
      </w:r>
      <w:r w:rsidR="00D37ADF" w:rsidRPr="000417E9">
        <w:rPr>
          <w:rFonts w:ascii="Palatino Linotype" w:eastAsia="Calibri" w:hAnsi="Palatino Linotype" w:cs="Tahoma"/>
          <w:bCs/>
          <w:iCs/>
          <w:sz w:val="22"/>
          <w:szCs w:val="22"/>
          <w:lang w:eastAsia="en-US"/>
        </w:rPr>
        <w:t>un permiso para acceder a los servicios públicos</w:t>
      </w:r>
      <w:r w:rsidRPr="000417E9">
        <w:rPr>
          <w:rFonts w:ascii="Palatino Linotype" w:eastAsia="Calibri" w:hAnsi="Palatino Linotype" w:cs="Tahoma"/>
          <w:bCs/>
          <w:iCs/>
          <w:sz w:val="22"/>
          <w:szCs w:val="22"/>
          <w:lang w:eastAsia="en-US"/>
        </w:rPr>
        <w:t xml:space="preserve">, como medio para lograr el fin constitucionalmente válido señalado previamente, se justifica en razón de que se satisface el interés mayor de los ciudadanos de conocer si </w:t>
      </w:r>
      <w:r w:rsidR="00D37ADF" w:rsidRPr="000417E9">
        <w:rPr>
          <w:rFonts w:ascii="Palatino Linotype" w:eastAsia="Calibri" w:hAnsi="Palatino Linotype" w:cs="Tahoma"/>
          <w:bCs/>
          <w:iCs/>
          <w:sz w:val="22"/>
          <w:szCs w:val="22"/>
          <w:lang w:eastAsia="en-US"/>
        </w:rPr>
        <w:t>las actividades realizadas</w:t>
      </w:r>
      <w:r w:rsidRPr="000417E9">
        <w:rPr>
          <w:rFonts w:ascii="Palatino Linotype" w:eastAsia="Calibri" w:hAnsi="Palatino Linotype" w:cs="Tahoma"/>
          <w:bCs/>
          <w:iCs/>
          <w:sz w:val="22"/>
          <w:szCs w:val="22"/>
          <w:lang w:eastAsia="en-US"/>
        </w:rPr>
        <w:t xml:space="preserve"> cuentan con l</w:t>
      </w:r>
      <w:r w:rsidR="00D37ADF" w:rsidRPr="000417E9">
        <w:rPr>
          <w:rFonts w:ascii="Palatino Linotype" w:eastAsia="Calibri" w:hAnsi="Palatino Linotype" w:cs="Tahoma"/>
          <w:bCs/>
          <w:iCs/>
          <w:sz w:val="22"/>
          <w:szCs w:val="22"/>
          <w:lang w:eastAsia="en-US"/>
        </w:rPr>
        <w:t xml:space="preserve">a autorización correspondiente </w:t>
      </w:r>
      <w:r w:rsidRPr="000417E9">
        <w:rPr>
          <w:rFonts w:ascii="Palatino Linotype" w:eastAsia="Calibri" w:hAnsi="Palatino Linotype" w:cs="Tahoma"/>
          <w:bCs/>
          <w:iCs/>
          <w:sz w:val="22"/>
          <w:szCs w:val="22"/>
          <w:lang w:eastAsia="en-US"/>
        </w:rPr>
        <w:t xml:space="preserve">por </w:t>
      </w:r>
      <w:r w:rsidR="00D37ADF" w:rsidRPr="000417E9">
        <w:rPr>
          <w:rFonts w:ascii="Palatino Linotype" w:eastAsia="Calibri" w:hAnsi="Palatino Linotype" w:cs="Tahoma"/>
          <w:bCs/>
          <w:iCs/>
          <w:sz w:val="22"/>
          <w:szCs w:val="22"/>
          <w:lang w:eastAsia="en-US"/>
        </w:rPr>
        <w:t>parte d</w:t>
      </w:r>
      <w:r w:rsidRPr="000417E9">
        <w:rPr>
          <w:rFonts w:ascii="Palatino Linotype" w:eastAsia="Calibri" w:hAnsi="Palatino Linotype" w:cs="Tahoma"/>
          <w:bCs/>
          <w:iCs/>
          <w:sz w:val="22"/>
          <w:szCs w:val="22"/>
          <w:lang w:eastAsia="en-US"/>
        </w:rPr>
        <w:t xml:space="preserve">el Sujeto Obligado, </w:t>
      </w:r>
      <w:r w:rsidRPr="000417E9">
        <w:rPr>
          <w:rFonts w:ascii="Palatino Linotype" w:eastAsia="Calibri" w:hAnsi="Palatino Linotype" w:cs="Tahoma"/>
          <w:b/>
          <w:bCs/>
          <w:iCs/>
          <w:sz w:val="22"/>
          <w:szCs w:val="22"/>
          <w:lang w:eastAsia="en-US"/>
        </w:rPr>
        <w:t xml:space="preserve">como </w:t>
      </w:r>
      <w:r w:rsidR="00D37ADF" w:rsidRPr="000417E9">
        <w:rPr>
          <w:rFonts w:ascii="Palatino Linotype" w:eastAsia="Calibri" w:hAnsi="Palatino Linotype" w:cs="Tahoma"/>
          <w:b/>
          <w:bCs/>
          <w:iCs/>
          <w:sz w:val="22"/>
          <w:szCs w:val="22"/>
          <w:lang w:eastAsia="en-US"/>
        </w:rPr>
        <w:t>encargado de la prestación de los servicios públicos.</w:t>
      </w:r>
    </w:p>
    <w:p w14:paraId="2FFDCC8E"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369D3A6E"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Sobre el particular, el artículo 2° de la Ley de Transparencia y Acceso a la Información Pública del Estado de México y Municipios, dispone que entre los objetivos de la misma, se encuentran: i) transparentar la gestión pública mediante la difusión de la información generada por los Sujetos Obligados; ii) promover, fomentar y la cultura de la transparencia, el acceso a la información y a la rendición de cuentas y, iii) propiciar la participación ciudadana en la toma de las decisiones públicas, a fin de contribuir a la consolidación de la democracia.</w:t>
      </w:r>
    </w:p>
    <w:p w14:paraId="48D75571"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07F5B4D5"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En el caso concreto, se considera que no existe un medio menos oneroso que el ejercicio del derecho de acceso a la información para lograr el fin constitucionalmente válido, que es transparentar y rendir cuentas a la sociedad sobre las personas a quiénes se les otorgaron </w:t>
      </w:r>
      <w:r w:rsidR="00D37ADF" w:rsidRPr="000417E9">
        <w:rPr>
          <w:rFonts w:ascii="Palatino Linotype" w:eastAsia="Calibri" w:hAnsi="Palatino Linotype" w:cs="Tahoma"/>
          <w:bCs/>
          <w:iCs/>
          <w:sz w:val="22"/>
          <w:szCs w:val="22"/>
          <w:lang w:eastAsia="en-US"/>
        </w:rPr>
        <w:t>permisos</w:t>
      </w:r>
      <w:r w:rsidRPr="000417E9">
        <w:rPr>
          <w:rFonts w:ascii="Palatino Linotype" w:eastAsia="Calibri" w:hAnsi="Palatino Linotype" w:cs="Tahoma"/>
          <w:bCs/>
          <w:iCs/>
          <w:sz w:val="22"/>
          <w:szCs w:val="22"/>
          <w:lang w:eastAsia="en-US"/>
        </w:rPr>
        <w:t xml:space="preserve"> por parte del Municipio de </w:t>
      </w:r>
      <w:r w:rsidR="00D37ADF" w:rsidRPr="000417E9">
        <w:rPr>
          <w:rFonts w:ascii="Palatino Linotype" w:eastAsia="Calibri" w:hAnsi="Palatino Linotype" w:cs="Tahoma"/>
          <w:bCs/>
          <w:iCs/>
          <w:sz w:val="22"/>
          <w:szCs w:val="22"/>
          <w:lang w:eastAsia="en-US"/>
        </w:rPr>
        <w:t>Ozumba</w:t>
      </w:r>
      <w:r w:rsidRPr="000417E9">
        <w:rPr>
          <w:rFonts w:ascii="Palatino Linotype" w:eastAsia="Calibri" w:hAnsi="Palatino Linotype" w:cs="Tahoma"/>
          <w:bCs/>
          <w:iCs/>
          <w:sz w:val="22"/>
          <w:szCs w:val="22"/>
          <w:lang w:eastAsia="en-US"/>
        </w:rPr>
        <w:t xml:space="preserve">, para que pudieran realizar actividades </w:t>
      </w:r>
      <w:r w:rsidR="00D37ADF" w:rsidRPr="000417E9">
        <w:rPr>
          <w:rFonts w:ascii="Palatino Linotype" w:eastAsia="Calibri" w:hAnsi="Palatino Linotype" w:cs="Tahoma"/>
          <w:bCs/>
          <w:iCs/>
          <w:sz w:val="22"/>
          <w:szCs w:val="22"/>
          <w:lang w:eastAsia="en-US"/>
        </w:rPr>
        <w:t>al interior del panteón municipal</w:t>
      </w:r>
      <w:r w:rsidRPr="000417E9">
        <w:rPr>
          <w:rFonts w:ascii="Palatino Linotype" w:eastAsia="Calibri" w:hAnsi="Palatino Linotype" w:cs="Tahoma"/>
          <w:bCs/>
          <w:iCs/>
          <w:sz w:val="22"/>
          <w:szCs w:val="22"/>
          <w:lang w:eastAsia="en-US"/>
        </w:rPr>
        <w:t>, pues sólo por esta vía se puede conocer la forma en la cual el ente recurrido ejerció sus facultades emanadas en los diversos ordenamientos jurídicos, lo c</w:t>
      </w:r>
      <w:r w:rsidR="00CE1DAA" w:rsidRPr="000417E9">
        <w:rPr>
          <w:rFonts w:ascii="Palatino Linotype" w:eastAsia="Calibri" w:hAnsi="Palatino Linotype" w:cs="Tahoma"/>
          <w:bCs/>
          <w:iCs/>
          <w:sz w:val="22"/>
          <w:szCs w:val="22"/>
          <w:lang w:eastAsia="en-US"/>
        </w:rPr>
        <w:t>ual permitiría comprobar que la licitud de la realización de dichas actividades</w:t>
      </w:r>
      <w:r w:rsidRPr="000417E9">
        <w:rPr>
          <w:rFonts w:ascii="Palatino Linotype" w:eastAsia="Calibri" w:hAnsi="Palatino Linotype" w:cs="Tahoma"/>
          <w:bCs/>
          <w:iCs/>
          <w:sz w:val="22"/>
          <w:szCs w:val="22"/>
          <w:lang w:eastAsia="en-US"/>
        </w:rPr>
        <w:t>.</w:t>
      </w:r>
    </w:p>
    <w:p w14:paraId="78270E9E"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0D68A8EE"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En otras palabras, se considera que sólo con la difusión del nombre del titular </w:t>
      </w:r>
      <w:r w:rsidR="00CE1DAA" w:rsidRPr="000417E9">
        <w:rPr>
          <w:rFonts w:ascii="Palatino Linotype" w:eastAsia="Calibri" w:hAnsi="Palatino Linotype" w:cs="Tahoma"/>
          <w:bCs/>
          <w:iCs/>
          <w:sz w:val="22"/>
          <w:szCs w:val="22"/>
          <w:lang w:eastAsia="en-US"/>
        </w:rPr>
        <w:t>del permiso</w:t>
      </w:r>
      <w:r w:rsidRPr="000417E9">
        <w:rPr>
          <w:rFonts w:ascii="Palatino Linotype" w:eastAsia="Calibri" w:hAnsi="Palatino Linotype" w:cs="Tahoma"/>
          <w:bCs/>
          <w:iCs/>
          <w:sz w:val="22"/>
          <w:szCs w:val="22"/>
          <w:lang w:eastAsia="en-US"/>
        </w:rPr>
        <w:t xml:space="preserve">, se podrían aportar los elementos necesarios a la ciudadanía para conocer que cualquier </w:t>
      </w:r>
      <w:r w:rsidR="00CE1DAA" w:rsidRPr="000417E9">
        <w:rPr>
          <w:rFonts w:ascii="Palatino Linotype" w:eastAsia="Calibri" w:hAnsi="Palatino Linotype" w:cs="Tahoma"/>
          <w:bCs/>
          <w:iCs/>
          <w:sz w:val="22"/>
          <w:szCs w:val="22"/>
          <w:lang w:eastAsia="en-US"/>
        </w:rPr>
        <w:t xml:space="preserve">actividad relacionada con los servicios públicos </w:t>
      </w:r>
      <w:r w:rsidRPr="000417E9">
        <w:rPr>
          <w:rFonts w:ascii="Palatino Linotype" w:eastAsia="Calibri" w:hAnsi="Palatino Linotype" w:cs="Tahoma"/>
          <w:bCs/>
          <w:iCs/>
          <w:sz w:val="22"/>
          <w:szCs w:val="22"/>
          <w:lang w:eastAsia="en-US"/>
        </w:rPr>
        <w:t>cuenta con la autorización emitida por el Ayuntamiento.</w:t>
      </w:r>
    </w:p>
    <w:p w14:paraId="03256ABC"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4D7C7195"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Es decir, si se negara el derecho de acceso a la información al nombre localizado en dicho documento, se impediría que los ciudadanos pudieran cor</w:t>
      </w:r>
      <w:r w:rsidR="00CE1DAA" w:rsidRPr="000417E9">
        <w:rPr>
          <w:rFonts w:ascii="Palatino Linotype" w:eastAsia="Calibri" w:hAnsi="Palatino Linotype" w:cs="Tahoma"/>
          <w:bCs/>
          <w:iCs/>
          <w:sz w:val="22"/>
          <w:szCs w:val="22"/>
          <w:lang w:eastAsia="en-US"/>
        </w:rPr>
        <w:t xml:space="preserve">roborar que las autorizaciones </w:t>
      </w:r>
      <w:r w:rsidRPr="000417E9">
        <w:rPr>
          <w:rFonts w:ascii="Palatino Linotype" w:eastAsia="Calibri" w:hAnsi="Palatino Linotype" w:cs="Tahoma"/>
          <w:bCs/>
          <w:iCs/>
          <w:sz w:val="22"/>
          <w:szCs w:val="22"/>
          <w:lang w:eastAsia="en-US"/>
        </w:rPr>
        <w:t>efectivamente fueron emitidas por el Sujeto Obligado, además de que impediría conocer o identificar a la persona responsable de</w:t>
      </w:r>
      <w:r w:rsidR="00CE1DAA" w:rsidRPr="000417E9">
        <w:rPr>
          <w:rFonts w:ascii="Palatino Linotype" w:eastAsia="Calibri" w:hAnsi="Palatino Linotype" w:cs="Tahoma"/>
          <w:bCs/>
          <w:iCs/>
          <w:sz w:val="22"/>
          <w:szCs w:val="22"/>
          <w:lang w:eastAsia="en-US"/>
        </w:rPr>
        <w:t xml:space="preserve"> determinada actividad</w:t>
      </w:r>
      <w:r w:rsidRPr="000417E9">
        <w:rPr>
          <w:rFonts w:ascii="Palatino Linotype" w:eastAsia="Calibri" w:hAnsi="Palatino Linotype" w:cs="Tahoma"/>
          <w:bCs/>
          <w:iCs/>
          <w:sz w:val="22"/>
          <w:szCs w:val="22"/>
          <w:lang w:eastAsia="en-US"/>
        </w:rPr>
        <w:t xml:space="preserve">, para atender asuntos relacionados con él, de ahí que se advierta un tema de interés público y que resulte </w:t>
      </w:r>
      <w:r w:rsidRPr="000417E9">
        <w:rPr>
          <w:rFonts w:ascii="Palatino Linotype" w:eastAsia="Calibri" w:hAnsi="Palatino Linotype" w:cs="Tahoma"/>
          <w:bCs/>
          <w:iCs/>
          <w:sz w:val="22"/>
          <w:szCs w:val="22"/>
          <w:lang w:eastAsia="en-US"/>
        </w:rPr>
        <w:lastRenderedPageBreak/>
        <w:t>imperativo la difusión de la información, advirtiéndose una desventaja de menor proporción en cuanto a la afectación de la protección de los datos personales.</w:t>
      </w:r>
    </w:p>
    <w:p w14:paraId="3A1E3F51"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356FDD45"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
          <w:bCs/>
          <w:iCs/>
          <w:sz w:val="22"/>
          <w:szCs w:val="22"/>
          <w:lang w:eastAsia="en-US"/>
        </w:rPr>
        <w:t>c) Proporcionalidad en sentido estricto</w:t>
      </w:r>
      <w:r w:rsidRPr="000417E9">
        <w:rPr>
          <w:rFonts w:ascii="Palatino Linotype" w:eastAsia="Calibri" w:hAnsi="Palatino Linotype" w:cs="Tahoma"/>
          <w:bCs/>
          <w:iCs/>
          <w:sz w:val="22"/>
          <w:szCs w:val="22"/>
          <w:lang w:eastAsia="en-US"/>
        </w:rPr>
        <w:t xml:space="preserve">. El sacrificio de la protección al nombre de aquellas personas que se les otorgó </w:t>
      </w:r>
      <w:r w:rsidR="00CE1DAA" w:rsidRPr="000417E9">
        <w:rPr>
          <w:rFonts w:ascii="Palatino Linotype" w:eastAsia="Calibri" w:hAnsi="Palatino Linotype" w:cs="Tahoma"/>
          <w:bCs/>
          <w:iCs/>
          <w:sz w:val="22"/>
          <w:szCs w:val="22"/>
          <w:lang w:eastAsia="en-US"/>
        </w:rPr>
        <w:t>un permiso para el uso y aprovechamiento de un servicio público</w:t>
      </w:r>
      <w:r w:rsidRPr="000417E9">
        <w:rPr>
          <w:rFonts w:ascii="Palatino Linotype" w:eastAsia="Calibri" w:hAnsi="Palatino Linotype" w:cs="Tahoma"/>
          <w:bCs/>
          <w:iCs/>
          <w:sz w:val="22"/>
          <w:szCs w:val="22"/>
          <w:lang w:eastAsia="en-US"/>
        </w:rPr>
        <w:t xml:space="preserve">, como medio para lograr el fin constitucionalmente válido señalado previamente, se justifica en razón de que se satisface el interés mayor de los ciudadanos de conocer si </w:t>
      </w:r>
      <w:r w:rsidR="00CE1DAA" w:rsidRPr="000417E9">
        <w:rPr>
          <w:rFonts w:ascii="Palatino Linotype" w:eastAsia="Calibri" w:hAnsi="Palatino Linotype" w:cs="Tahoma"/>
          <w:bCs/>
          <w:iCs/>
          <w:sz w:val="22"/>
          <w:szCs w:val="22"/>
          <w:lang w:eastAsia="en-US"/>
        </w:rPr>
        <w:t>las actividades realizadas con relación a los servicios públicos de carácter municipal</w:t>
      </w:r>
      <w:r w:rsidRPr="000417E9">
        <w:rPr>
          <w:rFonts w:ascii="Palatino Linotype" w:eastAsia="Calibri" w:hAnsi="Palatino Linotype" w:cs="Tahoma"/>
          <w:bCs/>
          <w:iCs/>
          <w:sz w:val="22"/>
          <w:szCs w:val="22"/>
          <w:lang w:eastAsia="en-US"/>
        </w:rPr>
        <w:t xml:space="preserve"> cuentan con la autorización correspondiente</w:t>
      </w:r>
      <w:r w:rsidR="00CE1DAA" w:rsidRPr="000417E9">
        <w:rPr>
          <w:rFonts w:ascii="Palatino Linotype" w:eastAsia="Calibri" w:hAnsi="Palatino Linotype" w:cs="Tahoma"/>
          <w:bCs/>
          <w:iCs/>
          <w:sz w:val="22"/>
          <w:szCs w:val="22"/>
          <w:lang w:eastAsia="en-US"/>
        </w:rPr>
        <w:t xml:space="preserve">, las cuales son reguladas </w:t>
      </w:r>
      <w:r w:rsidRPr="000417E9">
        <w:rPr>
          <w:rFonts w:ascii="Palatino Linotype" w:eastAsia="Calibri" w:hAnsi="Palatino Linotype" w:cs="Tahoma"/>
          <w:bCs/>
          <w:iCs/>
          <w:sz w:val="22"/>
          <w:szCs w:val="22"/>
          <w:lang w:eastAsia="en-US"/>
        </w:rPr>
        <w:t>específicamente por los Municipios del Estado de México.</w:t>
      </w:r>
    </w:p>
    <w:p w14:paraId="1F88678D"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4EF94AA3"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Aunado a ello, se aportarían elementos para determinar si esas autorizaciones se emitieron conforme a derecho y que fueron efectivamente emitidas por el Ayuntamiento, esto es, que se cumplen con los requisitos legales que marcan las disposiciones antes estudiadas.</w:t>
      </w:r>
    </w:p>
    <w:p w14:paraId="4CB134D1"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45441B74"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Conforme a lo anterior, el </w:t>
      </w:r>
      <w:r w:rsidRPr="000417E9">
        <w:rPr>
          <w:rFonts w:ascii="Palatino Linotype" w:eastAsia="Calibri" w:hAnsi="Palatino Linotype" w:cs="Tahoma"/>
          <w:bCs/>
          <w:iCs/>
          <w:sz w:val="22"/>
          <w:szCs w:val="22"/>
          <w:lang w:val="es-ES_tradnl" w:eastAsia="en-US"/>
        </w:rPr>
        <w:t xml:space="preserve">bien jurídico tutelado por el supuesto de confidencialidad previsto en el artículo 143, fracción I de la Ley de la materia, debe ceder frente al derecho de la sociedad de obtener información, en tanto que es mayor el beneficio que representa su publicidad, pues la misma da cuenta del correcto actuar del Sujeto Obligado como regulador de </w:t>
      </w:r>
      <w:r w:rsidR="00CE1DAA" w:rsidRPr="000417E9">
        <w:rPr>
          <w:rFonts w:ascii="Palatino Linotype" w:eastAsia="Calibri" w:hAnsi="Palatino Linotype" w:cs="Tahoma"/>
          <w:bCs/>
          <w:iCs/>
          <w:sz w:val="22"/>
          <w:szCs w:val="22"/>
          <w:lang w:val="es-ES_tradnl" w:eastAsia="en-US"/>
        </w:rPr>
        <w:t>los servicios públicos</w:t>
      </w:r>
      <w:r w:rsidRPr="000417E9">
        <w:rPr>
          <w:rFonts w:ascii="Palatino Linotype" w:eastAsia="Calibri" w:hAnsi="Palatino Linotype" w:cs="Tahoma"/>
          <w:bCs/>
          <w:iCs/>
          <w:sz w:val="22"/>
          <w:szCs w:val="22"/>
          <w:lang w:val="es-ES_tradnl" w:eastAsia="en-US"/>
        </w:rPr>
        <w:t xml:space="preserve"> en la extensión territorial del Municipio de </w:t>
      </w:r>
      <w:r w:rsidR="00CE1DAA" w:rsidRPr="000417E9">
        <w:rPr>
          <w:rFonts w:ascii="Palatino Linotype" w:eastAsia="Calibri" w:hAnsi="Palatino Linotype" w:cs="Tahoma"/>
          <w:bCs/>
          <w:iCs/>
          <w:sz w:val="22"/>
          <w:szCs w:val="22"/>
          <w:lang w:val="es-ES_tradnl" w:eastAsia="en-US"/>
        </w:rPr>
        <w:t>Ozumba</w:t>
      </w:r>
      <w:r w:rsidRPr="000417E9">
        <w:rPr>
          <w:rFonts w:ascii="Palatino Linotype" w:eastAsia="Calibri" w:hAnsi="Palatino Linotype" w:cs="Tahoma"/>
          <w:bCs/>
          <w:iCs/>
          <w:sz w:val="22"/>
          <w:szCs w:val="22"/>
          <w:lang w:val="es-ES_tradnl" w:eastAsia="en-US"/>
        </w:rPr>
        <w:t>.</w:t>
      </w:r>
    </w:p>
    <w:p w14:paraId="60DE0FB3"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420D28B5"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En ese sentido, la difusión del nombre de los titulares de </w:t>
      </w:r>
      <w:r w:rsidR="00CE1DAA" w:rsidRPr="000417E9">
        <w:rPr>
          <w:rFonts w:ascii="Palatino Linotype" w:eastAsia="Calibri" w:hAnsi="Palatino Linotype" w:cs="Tahoma"/>
          <w:bCs/>
          <w:iCs/>
          <w:sz w:val="22"/>
          <w:szCs w:val="22"/>
          <w:lang w:eastAsia="en-US"/>
        </w:rPr>
        <w:t xml:space="preserve">los permisos </w:t>
      </w:r>
      <w:r w:rsidRPr="000417E9">
        <w:rPr>
          <w:rFonts w:ascii="Palatino Linotype" w:eastAsia="Calibri" w:hAnsi="Palatino Linotype" w:cs="Tahoma"/>
          <w:bCs/>
          <w:iCs/>
          <w:sz w:val="22"/>
          <w:szCs w:val="22"/>
          <w:lang w:eastAsia="en-US"/>
        </w:rPr>
        <w:t>revisten un claro interés público, puesto que existe una necesidad colectiva de conocer y evaluar la emisión de dichas autoriza</w:t>
      </w:r>
      <w:r w:rsidR="00CE1DAA" w:rsidRPr="000417E9">
        <w:rPr>
          <w:rFonts w:ascii="Palatino Linotype" w:eastAsia="Calibri" w:hAnsi="Palatino Linotype" w:cs="Tahoma"/>
          <w:bCs/>
          <w:iCs/>
          <w:sz w:val="22"/>
          <w:szCs w:val="22"/>
          <w:lang w:eastAsia="en-US"/>
        </w:rPr>
        <w:t>ciones</w:t>
      </w:r>
      <w:r w:rsidRPr="000417E9">
        <w:rPr>
          <w:rFonts w:ascii="Palatino Linotype" w:eastAsia="Calibri" w:hAnsi="Palatino Linotype" w:cs="Tahoma"/>
          <w:bCs/>
          <w:iCs/>
          <w:sz w:val="22"/>
          <w:szCs w:val="22"/>
          <w:lang w:eastAsia="en-US"/>
        </w:rPr>
        <w:t xml:space="preserve"> en razón de que se trata de información generada con motivo del ejercicio de las funciones del Ayuntamiento de </w:t>
      </w:r>
      <w:r w:rsidR="00CE1DAA" w:rsidRPr="000417E9">
        <w:rPr>
          <w:rFonts w:ascii="Palatino Linotype" w:eastAsia="Calibri" w:hAnsi="Palatino Linotype" w:cs="Tahoma"/>
          <w:bCs/>
          <w:iCs/>
          <w:sz w:val="22"/>
          <w:szCs w:val="22"/>
          <w:lang w:eastAsia="en-US"/>
        </w:rPr>
        <w:t>Ozumba</w:t>
      </w:r>
      <w:r w:rsidRPr="000417E9">
        <w:rPr>
          <w:rFonts w:ascii="Palatino Linotype" w:eastAsia="Calibri" w:hAnsi="Palatino Linotype" w:cs="Tahoma"/>
          <w:bCs/>
          <w:iCs/>
          <w:sz w:val="22"/>
          <w:szCs w:val="22"/>
          <w:lang w:eastAsia="en-US"/>
        </w:rPr>
        <w:t xml:space="preserve">, como </w:t>
      </w:r>
      <w:r w:rsidR="00CE1DAA" w:rsidRPr="000417E9">
        <w:rPr>
          <w:rFonts w:ascii="Palatino Linotype" w:eastAsia="Calibri" w:hAnsi="Palatino Linotype" w:cs="Tahoma"/>
          <w:bCs/>
          <w:iCs/>
          <w:sz w:val="22"/>
          <w:szCs w:val="22"/>
          <w:lang w:eastAsia="en-US"/>
        </w:rPr>
        <w:t>encargado</w:t>
      </w:r>
      <w:r w:rsidRPr="000417E9">
        <w:rPr>
          <w:rFonts w:ascii="Palatino Linotype" w:eastAsia="Calibri" w:hAnsi="Palatino Linotype" w:cs="Tahoma"/>
          <w:bCs/>
          <w:iCs/>
          <w:sz w:val="22"/>
          <w:szCs w:val="22"/>
          <w:lang w:eastAsia="en-US"/>
        </w:rPr>
        <w:t xml:space="preserve"> de </w:t>
      </w:r>
      <w:r w:rsidR="00CE1DAA" w:rsidRPr="000417E9">
        <w:rPr>
          <w:rFonts w:ascii="Palatino Linotype" w:eastAsia="Calibri" w:hAnsi="Palatino Linotype" w:cs="Tahoma"/>
          <w:bCs/>
          <w:iCs/>
          <w:sz w:val="22"/>
          <w:szCs w:val="22"/>
          <w:lang w:eastAsia="en-US"/>
        </w:rPr>
        <w:t>la prestación, explotación, administración y conservación de los servicios públicos municipales</w:t>
      </w:r>
      <w:r w:rsidRPr="000417E9">
        <w:rPr>
          <w:rFonts w:ascii="Palatino Linotype" w:eastAsia="Calibri" w:hAnsi="Palatino Linotype" w:cs="Tahoma"/>
          <w:bCs/>
          <w:iCs/>
          <w:sz w:val="22"/>
          <w:szCs w:val="22"/>
          <w:lang w:eastAsia="en-US"/>
        </w:rPr>
        <w:t xml:space="preserve">; lo anterior, </w:t>
      </w:r>
      <w:r w:rsidRPr="000417E9">
        <w:rPr>
          <w:rFonts w:ascii="Palatino Linotype" w:eastAsia="Calibri" w:hAnsi="Palatino Linotype" w:cs="Tahoma"/>
          <w:bCs/>
          <w:iCs/>
          <w:sz w:val="22"/>
          <w:szCs w:val="22"/>
          <w:lang w:eastAsia="en-US"/>
        </w:rPr>
        <w:lastRenderedPageBreak/>
        <w:t xml:space="preserve">conforme a la </w:t>
      </w:r>
      <w:r w:rsidR="00CE1DAA" w:rsidRPr="000417E9">
        <w:rPr>
          <w:rFonts w:ascii="Palatino Linotype" w:eastAsia="Calibri" w:hAnsi="Palatino Linotype" w:cs="Tahoma"/>
          <w:bCs/>
          <w:iCs/>
          <w:sz w:val="22"/>
          <w:szCs w:val="22"/>
          <w:lang w:eastAsia="en-US"/>
        </w:rPr>
        <w:t>Constitución Política de los Estados Unidos Mexicanos, la Constitución Política del Estado Libre y Soberano de México, Ley Orgánica Municipal de</w:t>
      </w:r>
      <w:r w:rsidRPr="000417E9">
        <w:rPr>
          <w:rFonts w:ascii="Palatino Linotype" w:eastAsia="Calibri" w:hAnsi="Palatino Linotype" w:cs="Tahoma"/>
          <w:bCs/>
          <w:iCs/>
          <w:sz w:val="22"/>
          <w:szCs w:val="22"/>
          <w:lang w:eastAsia="en-US"/>
        </w:rPr>
        <w:t xml:space="preserve">l Estado de México, el Bando Municipal de </w:t>
      </w:r>
      <w:r w:rsidR="00CE1DAA" w:rsidRPr="000417E9">
        <w:rPr>
          <w:rFonts w:ascii="Palatino Linotype" w:eastAsia="Calibri" w:hAnsi="Palatino Linotype" w:cs="Tahoma"/>
          <w:bCs/>
          <w:iCs/>
          <w:sz w:val="22"/>
          <w:szCs w:val="22"/>
          <w:lang w:eastAsia="en-US"/>
        </w:rPr>
        <w:t>Ozumba,</w:t>
      </w:r>
      <w:r w:rsidRPr="000417E9">
        <w:rPr>
          <w:rFonts w:ascii="Palatino Linotype" w:eastAsia="Calibri" w:hAnsi="Palatino Linotype" w:cs="Tahoma"/>
          <w:bCs/>
          <w:iCs/>
          <w:sz w:val="22"/>
          <w:szCs w:val="22"/>
          <w:lang w:eastAsia="en-US"/>
        </w:rPr>
        <w:t xml:space="preserve"> el Reglamento </w:t>
      </w:r>
      <w:r w:rsidR="00CE1DAA" w:rsidRPr="000417E9">
        <w:rPr>
          <w:rFonts w:ascii="Palatino Linotype" w:eastAsia="Calibri" w:hAnsi="Palatino Linotype" w:cs="Tahoma"/>
          <w:bCs/>
          <w:iCs/>
          <w:sz w:val="22"/>
          <w:szCs w:val="22"/>
          <w:lang w:eastAsia="en-US"/>
        </w:rPr>
        <w:t xml:space="preserve">de Panteones </w:t>
      </w:r>
      <w:r w:rsidRPr="000417E9">
        <w:rPr>
          <w:rFonts w:ascii="Palatino Linotype" w:eastAsia="Calibri" w:hAnsi="Palatino Linotype" w:cs="Tahoma"/>
          <w:bCs/>
          <w:iCs/>
          <w:sz w:val="22"/>
          <w:szCs w:val="22"/>
          <w:lang w:eastAsia="en-US"/>
        </w:rPr>
        <w:t>de dicho Municipio.</w:t>
      </w:r>
    </w:p>
    <w:p w14:paraId="0DDF8A10"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53C04747"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Por todo lo expuesto, </w:t>
      </w:r>
      <w:r w:rsidRPr="000417E9">
        <w:rPr>
          <w:rFonts w:ascii="Palatino Linotype" w:eastAsia="Calibri" w:hAnsi="Palatino Linotype" w:cs="Tahoma"/>
          <w:b/>
          <w:bCs/>
          <w:iCs/>
          <w:sz w:val="22"/>
          <w:szCs w:val="22"/>
          <w:lang w:eastAsia="en-US"/>
        </w:rPr>
        <w:t xml:space="preserve">dar a conocer el nombre de los titulares de </w:t>
      </w:r>
      <w:r w:rsidR="00CE1DAA" w:rsidRPr="000417E9">
        <w:rPr>
          <w:rFonts w:ascii="Palatino Linotype" w:eastAsia="Calibri" w:hAnsi="Palatino Linotype" w:cs="Tahoma"/>
          <w:b/>
          <w:bCs/>
          <w:iCs/>
          <w:sz w:val="22"/>
          <w:szCs w:val="22"/>
          <w:lang w:eastAsia="en-US"/>
        </w:rPr>
        <w:t>los permisos</w:t>
      </w:r>
      <w:r w:rsidRPr="000417E9">
        <w:rPr>
          <w:rFonts w:ascii="Palatino Linotype" w:eastAsia="Calibri" w:hAnsi="Palatino Linotype" w:cs="Tahoma"/>
          <w:b/>
          <w:bCs/>
          <w:iCs/>
          <w:sz w:val="22"/>
          <w:szCs w:val="22"/>
          <w:lang w:eastAsia="en-US"/>
        </w:rPr>
        <w:t>, prevalece sobre la protección de los datos personales confidenciales de dichas personas, en razón del interés público que reviste;</w:t>
      </w:r>
      <w:r w:rsidR="00CE1DAA" w:rsidRPr="000417E9">
        <w:rPr>
          <w:rFonts w:ascii="Palatino Linotype" w:eastAsia="Calibri" w:hAnsi="Palatino Linotype" w:cs="Tahoma"/>
          <w:bCs/>
          <w:iCs/>
          <w:sz w:val="22"/>
          <w:szCs w:val="22"/>
          <w:lang w:eastAsia="en-US"/>
        </w:rPr>
        <w:t xml:space="preserve"> por lo que no resulta aplicable,</w:t>
      </w:r>
      <w:r w:rsidRPr="000417E9">
        <w:rPr>
          <w:rFonts w:ascii="Palatino Linotype" w:eastAsia="Calibri" w:hAnsi="Palatino Linotype" w:cs="Tahoma"/>
          <w:bCs/>
          <w:iCs/>
          <w:sz w:val="22"/>
          <w:szCs w:val="22"/>
          <w:lang w:eastAsia="en-US"/>
        </w:rPr>
        <w:t xml:space="preserve"> en el presente caso, el artículo 143 de la Ley de Transparencia y Acceso a la Información Pública del Estado de México y Municipios.</w:t>
      </w:r>
    </w:p>
    <w:p w14:paraId="127B42DE" w14:textId="77777777" w:rsidR="00A14880" w:rsidRPr="000417E9" w:rsidRDefault="00A14880" w:rsidP="00A14880">
      <w:pPr>
        <w:spacing w:line="360" w:lineRule="auto"/>
        <w:ind w:right="-93"/>
        <w:jc w:val="both"/>
        <w:rPr>
          <w:rFonts w:ascii="Palatino Linotype" w:eastAsia="Calibri" w:hAnsi="Palatino Linotype" w:cs="Tahoma"/>
          <w:bCs/>
          <w:iCs/>
          <w:sz w:val="22"/>
          <w:szCs w:val="22"/>
          <w:lang w:eastAsia="en-US"/>
        </w:rPr>
      </w:pPr>
    </w:p>
    <w:p w14:paraId="73D2B3E9" w14:textId="77777777" w:rsidR="00FE46AD" w:rsidRPr="000417E9" w:rsidRDefault="00FE46AD" w:rsidP="00FE46AD">
      <w:pPr>
        <w:numPr>
          <w:ilvl w:val="0"/>
          <w:numId w:val="29"/>
        </w:num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
          <w:bCs/>
          <w:iCs/>
          <w:sz w:val="22"/>
          <w:szCs w:val="22"/>
          <w:lang w:eastAsia="en-US"/>
        </w:rPr>
        <w:t>Domicilio particular.</w:t>
      </w:r>
    </w:p>
    <w:p w14:paraId="754CF165" w14:textId="77777777" w:rsidR="00FE46AD" w:rsidRPr="000417E9" w:rsidRDefault="00FE46AD" w:rsidP="00FE46AD">
      <w:pPr>
        <w:spacing w:line="360" w:lineRule="auto"/>
        <w:ind w:right="-93"/>
        <w:jc w:val="both"/>
        <w:rPr>
          <w:rFonts w:ascii="Palatino Linotype" w:eastAsia="Calibri" w:hAnsi="Palatino Linotype" w:cs="Tahoma"/>
          <w:bCs/>
          <w:iCs/>
          <w:sz w:val="22"/>
          <w:szCs w:val="22"/>
          <w:lang w:eastAsia="en-US"/>
        </w:rPr>
      </w:pPr>
    </w:p>
    <w:p w14:paraId="23D5A45B" w14:textId="77777777" w:rsidR="00FE46AD" w:rsidRPr="000417E9" w:rsidRDefault="00FE46AD" w:rsidP="00FE46AD">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60F09DA" w14:textId="77777777" w:rsidR="00FE46AD" w:rsidRPr="000417E9" w:rsidRDefault="00FE46AD" w:rsidP="00FE46AD">
      <w:pPr>
        <w:spacing w:line="360" w:lineRule="auto"/>
        <w:ind w:right="-93"/>
        <w:jc w:val="both"/>
        <w:rPr>
          <w:rFonts w:ascii="Palatino Linotype" w:eastAsia="Calibri" w:hAnsi="Palatino Linotype" w:cs="Tahoma"/>
          <w:bCs/>
          <w:iCs/>
          <w:sz w:val="22"/>
          <w:szCs w:val="22"/>
          <w:lang w:eastAsia="en-US"/>
        </w:rPr>
      </w:pPr>
    </w:p>
    <w:p w14:paraId="19F9E563" w14:textId="77777777" w:rsidR="00FE46AD" w:rsidRPr="000417E9" w:rsidRDefault="00FE46AD" w:rsidP="00FE46AD">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22E1BDBD" w14:textId="77777777" w:rsidR="00FE46AD" w:rsidRPr="000417E9" w:rsidRDefault="00FE46AD" w:rsidP="00FE46AD">
      <w:pPr>
        <w:spacing w:line="360" w:lineRule="auto"/>
        <w:ind w:right="-93"/>
        <w:jc w:val="both"/>
        <w:rPr>
          <w:rFonts w:ascii="Palatino Linotype" w:eastAsia="Calibri" w:hAnsi="Palatino Linotype" w:cs="Tahoma"/>
          <w:bCs/>
          <w:iCs/>
          <w:sz w:val="22"/>
          <w:szCs w:val="22"/>
          <w:lang w:eastAsia="en-US"/>
        </w:rPr>
      </w:pPr>
    </w:p>
    <w:p w14:paraId="4938CD08" w14:textId="77777777" w:rsidR="00FE46AD" w:rsidRPr="000417E9" w:rsidRDefault="00FE46AD" w:rsidP="00FE46AD">
      <w:pPr>
        <w:spacing w:line="360" w:lineRule="auto"/>
        <w:ind w:right="-93"/>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 xml:space="preserve">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w:t>
      </w:r>
      <w:r w:rsidRPr="000417E9">
        <w:rPr>
          <w:rFonts w:ascii="Palatino Linotype" w:eastAsia="Calibri" w:hAnsi="Palatino Linotype" w:cs="Tahoma"/>
          <w:bCs/>
          <w:iCs/>
          <w:sz w:val="22"/>
          <w:szCs w:val="22"/>
          <w:lang w:eastAsia="en-US"/>
        </w:rPr>
        <w:lastRenderedPageBreak/>
        <w:t>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231E8FCA" w14:textId="77777777" w:rsidR="00FE46AD" w:rsidRPr="000417E9" w:rsidRDefault="00FE46AD" w:rsidP="00FE46AD">
      <w:pPr>
        <w:spacing w:line="360" w:lineRule="auto"/>
        <w:ind w:right="-93"/>
        <w:jc w:val="both"/>
        <w:rPr>
          <w:rFonts w:ascii="Palatino Linotype" w:eastAsia="Calibri" w:hAnsi="Palatino Linotype" w:cs="Tahoma"/>
          <w:bCs/>
          <w:iCs/>
          <w:sz w:val="22"/>
          <w:szCs w:val="22"/>
          <w:lang w:eastAsia="en-US"/>
        </w:rPr>
      </w:pPr>
    </w:p>
    <w:p w14:paraId="667EF0BA" w14:textId="77777777" w:rsidR="003D3A9C" w:rsidRPr="000417E9" w:rsidRDefault="00FE46AD" w:rsidP="003D3A9C">
      <w:pPr>
        <w:spacing w:line="360" w:lineRule="auto"/>
        <w:ind w:right="-28"/>
        <w:jc w:val="both"/>
        <w:rPr>
          <w:rFonts w:ascii="Palatino Linotype" w:eastAsia="Calibri" w:hAnsi="Palatino Linotype" w:cs="Tahoma"/>
          <w:bCs/>
          <w:iCs/>
          <w:sz w:val="22"/>
          <w:szCs w:val="22"/>
          <w:lang w:eastAsia="en-US"/>
        </w:rPr>
      </w:pPr>
      <w:r w:rsidRPr="000417E9">
        <w:rPr>
          <w:rFonts w:ascii="Palatino Linotype" w:eastAsia="Calibri" w:hAnsi="Palatino Linotype" w:cs="Tahoma"/>
          <w:bCs/>
          <w:iCs/>
          <w:sz w:val="22"/>
          <w:szCs w:val="22"/>
          <w:lang w:eastAsia="en-US"/>
        </w:rPr>
        <w:t>Derivado de lo expuesto, se concluye que la entrega de los documentos que avalen los permisos emitidos por el Sujeto Obligado para realizar cualquier actividad en el Panteón Municipal</w:t>
      </w:r>
      <w:r w:rsidR="0030726B" w:rsidRPr="000417E9">
        <w:rPr>
          <w:rFonts w:ascii="Palatino Linotype" w:eastAsia="Calibri" w:hAnsi="Palatino Linotype" w:cs="Tahoma"/>
          <w:bCs/>
          <w:iCs/>
          <w:sz w:val="22"/>
          <w:szCs w:val="22"/>
          <w:lang w:eastAsia="en-US"/>
        </w:rPr>
        <w:t xml:space="preserve"> o cualquier tipo de servicio prestado por la Subdirección de Parques, Jardines y Panteones</w:t>
      </w:r>
      <w:r w:rsidRPr="000417E9">
        <w:rPr>
          <w:rFonts w:ascii="Palatino Linotype" w:eastAsia="Calibri" w:hAnsi="Palatino Linotype" w:cs="Tahoma"/>
          <w:bCs/>
          <w:iCs/>
          <w:sz w:val="22"/>
          <w:szCs w:val="22"/>
          <w:lang w:eastAsia="en-US"/>
        </w:rPr>
        <w:t xml:space="preserve">, deberá ser en versión pública, en la que se supriman los datos personales que contengan. Además, deberá proporcionar, el Acuerdo de Clasificación </w:t>
      </w:r>
      <w:r w:rsidR="003D3A9C" w:rsidRPr="000417E9">
        <w:rPr>
          <w:rFonts w:ascii="Palatino Linotype" w:eastAsia="Calibri" w:hAnsi="Palatino Linotype" w:cs="Tahoma"/>
          <w:bCs/>
          <w:iCs/>
          <w:sz w:val="22"/>
          <w:szCs w:val="22"/>
          <w:lang w:eastAsia="en-US"/>
        </w:rPr>
        <w:t>que al efecto emita el Comité de Transparencia, conforme a lo establecido en los artículos 49, fracción II, y 149, de la Ley de Transparencia y Acceso a la Información del Estado de México y Municipios, así como los Lineamientos Generales en Materia de Clasificación y Desclasificación de la Información, así como para la Elaboración de Versiones Públicas.</w:t>
      </w:r>
    </w:p>
    <w:p w14:paraId="2EE60030" w14:textId="77777777" w:rsidR="00151442" w:rsidRPr="000417E9" w:rsidRDefault="00151442" w:rsidP="003D3A9C">
      <w:pPr>
        <w:spacing w:line="360" w:lineRule="auto"/>
        <w:ind w:right="-28"/>
        <w:jc w:val="both"/>
        <w:rPr>
          <w:rFonts w:ascii="Palatino Linotype" w:eastAsia="Calibri" w:hAnsi="Palatino Linotype" w:cs="Tahoma"/>
          <w:bCs/>
          <w:iCs/>
          <w:sz w:val="22"/>
          <w:szCs w:val="22"/>
          <w:lang w:eastAsia="en-US"/>
        </w:rPr>
      </w:pPr>
    </w:p>
    <w:p w14:paraId="48A20B80" w14:textId="77777777" w:rsidR="00151442" w:rsidRPr="000417E9" w:rsidRDefault="00151442" w:rsidP="003D3A9C">
      <w:pPr>
        <w:spacing w:line="360" w:lineRule="auto"/>
        <w:ind w:right="-28"/>
        <w:jc w:val="both"/>
        <w:rPr>
          <w:rFonts w:ascii="Palatino Linotype" w:hAnsi="Palatino Linotype" w:cs="Tahoma"/>
          <w:sz w:val="22"/>
          <w:szCs w:val="22"/>
        </w:rPr>
      </w:pPr>
      <w:r w:rsidRPr="000417E9">
        <w:rPr>
          <w:rFonts w:ascii="Palatino Linotype" w:eastAsia="Calibri" w:hAnsi="Palatino Linotype" w:cs="Tahoma"/>
          <w:bCs/>
          <w:iCs/>
          <w:sz w:val="22"/>
          <w:szCs w:val="22"/>
          <w:lang w:eastAsia="en-US"/>
        </w:rPr>
        <w:t>Lo anterior, sin perjuicio de que los Servidores Públicos Habilitados y el Comité de Transparencia pudieran identificar algún otro dato personal clasificable en términos del artículo 143, fracción I, de la Ley de Transparencia y Acceso a la Información Pública del Estado de México y Municipios.</w:t>
      </w:r>
    </w:p>
    <w:p w14:paraId="0BA01415" w14:textId="77777777" w:rsidR="00FE46AD" w:rsidRPr="000417E9" w:rsidRDefault="00FE46AD" w:rsidP="00FE46AD">
      <w:pPr>
        <w:spacing w:line="360" w:lineRule="auto"/>
        <w:ind w:right="-93"/>
        <w:jc w:val="both"/>
        <w:rPr>
          <w:rFonts w:ascii="Palatino Linotype" w:eastAsia="Calibri" w:hAnsi="Palatino Linotype" w:cs="Tahoma"/>
          <w:bCs/>
          <w:iCs/>
          <w:sz w:val="22"/>
          <w:szCs w:val="22"/>
          <w:lang w:eastAsia="en-US"/>
        </w:rPr>
      </w:pPr>
    </w:p>
    <w:p w14:paraId="172F104B" w14:textId="77777777" w:rsidR="009B6578" w:rsidRPr="000417E9" w:rsidRDefault="009B6578" w:rsidP="009B6578">
      <w:pPr>
        <w:spacing w:line="360" w:lineRule="auto"/>
        <w:ind w:right="-93"/>
        <w:jc w:val="both"/>
        <w:rPr>
          <w:rFonts w:ascii="Palatino Linotype" w:hAnsi="Palatino Linotype" w:cs="Tahoma"/>
          <w:bCs/>
          <w:sz w:val="22"/>
          <w:szCs w:val="22"/>
        </w:rPr>
      </w:pPr>
      <w:r w:rsidRPr="000417E9">
        <w:rPr>
          <w:rFonts w:ascii="Palatino Linotype" w:hAnsi="Palatino Linotype" w:cs="Tahoma"/>
          <w:sz w:val="22"/>
          <w:szCs w:val="22"/>
        </w:rPr>
        <w:t>Por lo anterior, con fundamento en el artículo 186, fracción IV</w:t>
      </w:r>
      <w:r w:rsidR="00351628" w:rsidRPr="000417E9">
        <w:rPr>
          <w:rFonts w:ascii="Palatino Linotype" w:hAnsi="Palatino Linotype" w:cs="Tahoma"/>
          <w:sz w:val="22"/>
          <w:szCs w:val="22"/>
        </w:rPr>
        <w:t>,</w:t>
      </w:r>
      <w:r w:rsidRPr="000417E9">
        <w:rPr>
          <w:rFonts w:ascii="Palatino Linotype" w:hAnsi="Palatino Linotype" w:cs="Tahoma"/>
          <w:sz w:val="22"/>
          <w:szCs w:val="22"/>
        </w:rPr>
        <w:t xml:space="preserve"> de la Ley de Transparencia y Acceso a la Información Pública del Estado de México y Municipios, este Instituto considera procedente </w:t>
      </w:r>
      <w:r w:rsidRPr="000417E9">
        <w:rPr>
          <w:rFonts w:ascii="Palatino Linotype" w:hAnsi="Palatino Linotype" w:cs="Tahoma"/>
          <w:b/>
          <w:sz w:val="22"/>
          <w:szCs w:val="22"/>
        </w:rPr>
        <w:t xml:space="preserve">ORDENAR </w:t>
      </w:r>
      <w:r w:rsidRPr="000417E9">
        <w:rPr>
          <w:rFonts w:ascii="Palatino Linotype" w:hAnsi="Palatino Linotype" w:cs="Tahoma"/>
          <w:sz w:val="22"/>
          <w:szCs w:val="22"/>
        </w:rPr>
        <w:t>al Ayuntamiento de Ozumba</w:t>
      </w:r>
      <w:r w:rsidR="00BA37A8" w:rsidRPr="000417E9">
        <w:rPr>
          <w:rFonts w:ascii="Palatino Linotype" w:hAnsi="Palatino Linotype" w:cs="Tahoma"/>
          <w:sz w:val="22"/>
          <w:szCs w:val="22"/>
        </w:rPr>
        <w:t xml:space="preserve"> que</w:t>
      </w:r>
      <w:r w:rsidRPr="000417E9">
        <w:rPr>
          <w:rFonts w:ascii="Palatino Linotype" w:hAnsi="Palatino Linotype" w:cs="Tahoma"/>
          <w:sz w:val="22"/>
          <w:szCs w:val="22"/>
        </w:rPr>
        <w:t xml:space="preserve">, previa búsqueda exhaustiva </w:t>
      </w:r>
      <w:r w:rsidR="00351628" w:rsidRPr="000417E9">
        <w:rPr>
          <w:rFonts w:ascii="Palatino Linotype" w:hAnsi="Palatino Linotype" w:cs="Tahoma"/>
          <w:sz w:val="22"/>
          <w:szCs w:val="22"/>
        </w:rPr>
        <w:t xml:space="preserve">y razonable </w:t>
      </w:r>
      <w:r w:rsidRPr="000417E9">
        <w:rPr>
          <w:rFonts w:ascii="Palatino Linotype" w:hAnsi="Palatino Linotype" w:cs="Tahoma"/>
          <w:sz w:val="22"/>
          <w:szCs w:val="22"/>
        </w:rPr>
        <w:t xml:space="preserve">en todas las áreas competentes </w:t>
      </w:r>
      <w:r w:rsidRPr="000417E9">
        <w:rPr>
          <w:rFonts w:ascii="Palatino Linotype" w:hAnsi="Palatino Linotype" w:cs="Tahoma"/>
          <w:bCs/>
          <w:sz w:val="22"/>
          <w:szCs w:val="22"/>
        </w:rPr>
        <w:t>otorgue</w:t>
      </w:r>
      <w:r w:rsidR="00845CA0" w:rsidRPr="000417E9">
        <w:rPr>
          <w:rFonts w:ascii="Palatino Linotype" w:hAnsi="Palatino Linotype" w:cs="Tahoma"/>
          <w:bCs/>
          <w:sz w:val="22"/>
          <w:szCs w:val="22"/>
        </w:rPr>
        <w:t xml:space="preserve"> </w:t>
      </w:r>
      <w:r w:rsidR="00351628" w:rsidRPr="000417E9">
        <w:rPr>
          <w:rFonts w:ascii="Palatino Linotype" w:hAnsi="Palatino Linotype" w:cs="Tahoma"/>
          <w:bCs/>
          <w:sz w:val="22"/>
          <w:szCs w:val="22"/>
        </w:rPr>
        <w:t xml:space="preserve">acceso, </w:t>
      </w:r>
      <w:r w:rsidR="00845CA0" w:rsidRPr="000417E9">
        <w:rPr>
          <w:rFonts w:ascii="Palatino Linotype" w:hAnsi="Palatino Linotype" w:cs="Tahoma"/>
          <w:bCs/>
          <w:sz w:val="22"/>
          <w:szCs w:val="22"/>
        </w:rPr>
        <w:t>en su caso, en versión pública</w:t>
      </w:r>
      <w:r w:rsidR="00C143EE" w:rsidRPr="000417E9">
        <w:rPr>
          <w:rFonts w:ascii="Palatino Linotype" w:hAnsi="Palatino Linotype" w:cs="Tahoma"/>
          <w:bCs/>
          <w:sz w:val="22"/>
          <w:szCs w:val="22"/>
        </w:rPr>
        <w:t xml:space="preserve">, </w:t>
      </w:r>
      <w:r w:rsidR="00351628" w:rsidRPr="000417E9">
        <w:rPr>
          <w:rFonts w:ascii="Palatino Linotype" w:hAnsi="Palatino Linotype" w:cs="Tahoma"/>
          <w:bCs/>
          <w:sz w:val="22"/>
          <w:szCs w:val="22"/>
        </w:rPr>
        <w:t xml:space="preserve">de </w:t>
      </w:r>
      <w:r w:rsidR="00C143EE" w:rsidRPr="000417E9">
        <w:rPr>
          <w:rFonts w:ascii="Palatino Linotype" w:hAnsi="Palatino Linotype" w:cs="Tahoma"/>
          <w:bCs/>
          <w:sz w:val="22"/>
          <w:szCs w:val="22"/>
        </w:rPr>
        <w:t>la expresión documental que dé cuenta de</w:t>
      </w:r>
      <w:r w:rsidRPr="000417E9">
        <w:rPr>
          <w:rFonts w:ascii="Palatino Linotype" w:hAnsi="Palatino Linotype" w:cs="Tahoma"/>
          <w:bCs/>
          <w:sz w:val="22"/>
          <w:szCs w:val="22"/>
        </w:rPr>
        <w:t>:</w:t>
      </w:r>
    </w:p>
    <w:p w14:paraId="0390DC99" w14:textId="77777777" w:rsidR="00C143EE" w:rsidRPr="000417E9" w:rsidRDefault="00C143EE" w:rsidP="009B6578">
      <w:pPr>
        <w:spacing w:line="360" w:lineRule="auto"/>
        <w:ind w:right="-93"/>
        <w:jc w:val="both"/>
        <w:rPr>
          <w:rFonts w:ascii="Palatino Linotype" w:hAnsi="Palatino Linotype" w:cs="Tahoma"/>
          <w:sz w:val="22"/>
          <w:szCs w:val="22"/>
        </w:rPr>
      </w:pPr>
    </w:p>
    <w:p w14:paraId="676B9AC4" w14:textId="77777777" w:rsidR="00CF7F57" w:rsidRPr="000417E9" w:rsidRDefault="00CF7F57" w:rsidP="00CF7F57">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iCs/>
          <w:szCs w:val="22"/>
          <w:lang w:val="es-ES" w:eastAsia="es-ES_tradnl"/>
        </w:rPr>
        <w:t>Descripción de los servicios que brinda a la Ciudadanía;</w:t>
      </w:r>
    </w:p>
    <w:p w14:paraId="261D5275" w14:textId="77777777" w:rsidR="00CF7F57" w:rsidRPr="000417E9" w:rsidRDefault="00CF7F57" w:rsidP="00CF7F57">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hAnsi="Palatino Linotype" w:cs="Tahoma"/>
          <w:bCs/>
        </w:rPr>
        <w:lastRenderedPageBreak/>
        <w:t>Último Informe de labores presentado</w:t>
      </w:r>
      <w:r w:rsidR="00351628" w:rsidRPr="000417E9">
        <w:rPr>
          <w:rFonts w:ascii="Palatino Linotype" w:hAnsi="Palatino Linotype" w:cs="Tahoma"/>
          <w:bCs/>
        </w:rPr>
        <w:t xml:space="preserve"> que contenga información de la Subdirección de Parques, Jardines y Panteones del Ayuntamiento.</w:t>
      </w:r>
    </w:p>
    <w:p w14:paraId="4DF112A4" w14:textId="77777777" w:rsidR="00CF7F57" w:rsidRPr="000417E9" w:rsidRDefault="00CF7F57" w:rsidP="00CF7F57">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Relación de trámites o servicios prestados a la Comunidad que incluya nombre del servicio o tramite brindado, así como fecha en que se prestó;</w:t>
      </w:r>
    </w:p>
    <w:p w14:paraId="34650A00" w14:textId="77777777" w:rsidR="00CF7F57" w:rsidRPr="000417E9" w:rsidRDefault="00CF7F57" w:rsidP="00CF7F57">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Documento o documentos que avalen los permisos a particulares o a cualquier autoridad, para la construcción</w:t>
      </w:r>
      <w:r w:rsidR="00800FD0" w:rsidRPr="000417E9">
        <w:rPr>
          <w:rFonts w:ascii="Palatino Linotype" w:eastAsia="Calibri" w:hAnsi="Palatino Linotype" w:cs="Tahoma"/>
          <w:bCs/>
          <w:iCs/>
          <w:szCs w:val="22"/>
          <w:lang w:eastAsia="es-ES_tradnl"/>
        </w:rPr>
        <w:t xml:space="preserve"> de m</w:t>
      </w:r>
      <w:r w:rsidRPr="000417E9">
        <w:rPr>
          <w:rFonts w:ascii="Palatino Linotype" w:eastAsia="Calibri" w:hAnsi="Palatino Linotype" w:cs="Tahoma"/>
          <w:bCs/>
          <w:iCs/>
          <w:szCs w:val="22"/>
          <w:lang w:eastAsia="es-ES_tradnl"/>
        </w:rPr>
        <w:t>ausoleo</w:t>
      </w:r>
      <w:r w:rsidR="00800FD0" w:rsidRPr="000417E9">
        <w:rPr>
          <w:rFonts w:ascii="Palatino Linotype" w:eastAsia="Calibri" w:hAnsi="Palatino Linotype" w:cs="Tahoma"/>
          <w:bCs/>
          <w:iCs/>
          <w:szCs w:val="22"/>
          <w:lang w:eastAsia="es-ES_tradnl"/>
        </w:rPr>
        <w:t>s</w:t>
      </w:r>
      <w:r w:rsidRPr="000417E9">
        <w:rPr>
          <w:rFonts w:ascii="Palatino Linotype" w:eastAsia="Calibri" w:hAnsi="Palatino Linotype" w:cs="Tahoma"/>
          <w:bCs/>
          <w:iCs/>
          <w:szCs w:val="22"/>
          <w:lang w:eastAsia="es-ES_tradnl"/>
        </w:rPr>
        <w:t xml:space="preserve"> en el </w:t>
      </w:r>
      <w:r w:rsidR="0026609C" w:rsidRPr="000417E9">
        <w:rPr>
          <w:rFonts w:ascii="Palatino Linotype" w:eastAsia="Calibri" w:hAnsi="Palatino Linotype" w:cs="Tahoma"/>
          <w:bCs/>
          <w:iCs/>
          <w:szCs w:val="22"/>
          <w:lang w:eastAsia="es-ES_tradnl"/>
        </w:rPr>
        <w:t>Panteón M</w:t>
      </w:r>
      <w:r w:rsidRPr="000417E9">
        <w:rPr>
          <w:rFonts w:ascii="Palatino Linotype" w:eastAsia="Calibri" w:hAnsi="Palatino Linotype" w:cs="Tahoma"/>
          <w:bCs/>
          <w:iCs/>
          <w:szCs w:val="22"/>
          <w:lang w:eastAsia="es-ES_tradnl"/>
        </w:rPr>
        <w:t>unicipal, emitidos durante la administración</w:t>
      </w:r>
      <w:r w:rsidR="0026609C" w:rsidRPr="000417E9">
        <w:rPr>
          <w:rFonts w:ascii="Palatino Linotype" w:eastAsia="Calibri" w:hAnsi="Palatino Linotype" w:cs="Tahoma"/>
          <w:bCs/>
          <w:iCs/>
          <w:szCs w:val="22"/>
          <w:lang w:eastAsia="es-ES_tradnl"/>
        </w:rPr>
        <w:t xml:space="preserve"> dos mil dieciséis- dos mil diecisiete</w:t>
      </w:r>
      <w:r w:rsidRPr="000417E9">
        <w:rPr>
          <w:rFonts w:ascii="Palatino Linotype" w:eastAsia="Calibri" w:hAnsi="Palatino Linotype" w:cs="Tahoma"/>
          <w:bCs/>
          <w:iCs/>
          <w:szCs w:val="22"/>
          <w:lang w:eastAsia="es-ES_tradnl"/>
        </w:rPr>
        <w:t>;</w:t>
      </w:r>
    </w:p>
    <w:p w14:paraId="233D7579" w14:textId="77777777" w:rsidR="00CF7F57" w:rsidRPr="000417E9" w:rsidRDefault="00800FD0" w:rsidP="00CF7F57">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P</w:t>
      </w:r>
      <w:r w:rsidR="00CF7F57" w:rsidRPr="000417E9">
        <w:rPr>
          <w:rFonts w:ascii="Palatino Linotype" w:eastAsia="Calibri" w:hAnsi="Palatino Linotype" w:cs="Tahoma"/>
          <w:bCs/>
          <w:iCs/>
          <w:szCs w:val="22"/>
          <w:lang w:eastAsia="es-ES_tradnl"/>
        </w:rPr>
        <w:t xml:space="preserve">roceso a seguir para </w:t>
      </w:r>
      <w:r w:rsidRPr="000417E9">
        <w:rPr>
          <w:rFonts w:ascii="Palatino Linotype" w:eastAsia="Calibri" w:hAnsi="Palatino Linotype" w:cs="Tahoma"/>
          <w:bCs/>
          <w:iCs/>
          <w:szCs w:val="22"/>
          <w:lang w:eastAsia="es-ES_tradnl"/>
        </w:rPr>
        <w:t>la expedición de autorizaciones de obra civil</w:t>
      </w:r>
      <w:r w:rsidR="00CF7F57" w:rsidRPr="000417E9">
        <w:rPr>
          <w:rFonts w:ascii="Palatino Linotype" w:eastAsia="Calibri" w:hAnsi="Palatino Linotype" w:cs="Tahoma"/>
          <w:bCs/>
          <w:iCs/>
          <w:szCs w:val="22"/>
          <w:lang w:eastAsia="es-ES_tradnl"/>
        </w:rPr>
        <w:t xml:space="preserve"> dentro del panteón </w:t>
      </w:r>
      <w:r w:rsidRPr="000417E9">
        <w:rPr>
          <w:rFonts w:ascii="Palatino Linotype" w:eastAsia="Calibri" w:hAnsi="Palatino Linotype" w:cs="Tahoma"/>
          <w:bCs/>
          <w:iCs/>
          <w:szCs w:val="22"/>
          <w:lang w:eastAsia="es-ES_tradnl"/>
        </w:rPr>
        <w:t xml:space="preserve">o panteones </w:t>
      </w:r>
      <w:r w:rsidR="00CF7F57" w:rsidRPr="000417E9">
        <w:rPr>
          <w:rFonts w:ascii="Palatino Linotype" w:eastAsia="Calibri" w:hAnsi="Palatino Linotype" w:cs="Tahoma"/>
          <w:bCs/>
          <w:iCs/>
          <w:szCs w:val="22"/>
          <w:lang w:eastAsia="es-ES_tradnl"/>
        </w:rPr>
        <w:t>municipal</w:t>
      </w:r>
      <w:r w:rsidRPr="000417E9">
        <w:rPr>
          <w:rFonts w:ascii="Palatino Linotype" w:eastAsia="Calibri" w:hAnsi="Palatino Linotype" w:cs="Tahoma"/>
          <w:bCs/>
          <w:iCs/>
          <w:szCs w:val="22"/>
          <w:lang w:eastAsia="es-ES_tradnl"/>
        </w:rPr>
        <w:t>es</w:t>
      </w:r>
      <w:r w:rsidR="00CF7F57" w:rsidRPr="000417E9">
        <w:rPr>
          <w:rFonts w:ascii="Palatino Linotype" w:eastAsia="Calibri" w:hAnsi="Palatino Linotype" w:cs="Tahoma"/>
          <w:bCs/>
          <w:iCs/>
          <w:szCs w:val="22"/>
          <w:lang w:eastAsia="es-ES_tradnl"/>
        </w:rPr>
        <w:t xml:space="preserve"> de Ozumba;</w:t>
      </w:r>
    </w:p>
    <w:p w14:paraId="07D063C6" w14:textId="77777777" w:rsidR="00CF7F57" w:rsidRPr="000417E9" w:rsidRDefault="00CF7F57" w:rsidP="00CF7F57">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 xml:space="preserve">Documento o documentos que avalen los permisos emitidos por el </w:t>
      </w:r>
      <w:r w:rsidR="00C143EE" w:rsidRPr="000417E9">
        <w:rPr>
          <w:rFonts w:ascii="Palatino Linotype" w:eastAsia="Calibri" w:hAnsi="Palatino Linotype" w:cs="Tahoma"/>
          <w:bCs/>
          <w:iCs/>
          <w:szCs w:val="22"/>
          <w:lang w:eastAsia="es-ES_tradnl"/>
        </w:rPr>
        <w:t>Subdirector o Coordinador de Parques, Jardines y Panteones o similar</w:t>
      </w:r>
      <w:r w:rsidRPr="000417E9">
        <w:rPr>
          <w:rFonts w:ascii="Palatino Linotype" w:eastAsia="Calibri" w:hAnsi="Palatino Linotype" w:cs="Tahoma"/>
          <w:bCs/>
          <w:iCs/>
          <w:szCs w:val="22"/>
          <w:lang w:eastAsia="es-ES_tradnl"/>
        </w:rPr>
        <w:t>, para realizar cualquier tipio de actividad en el panteón Municipal; y,</w:t>
      </w:r>
    </w:p>
    <w:p w14:paraId="60905AF9" w14:textId="77777777" w:rsidR="009B6578" w:rsidRPr="000417E9" w:rsidRDefault="009B6578" w:rsidP="00E72A19">
      <w:pPr>
        <w:spacing w:line="360" w:lineRule="auto"/>
        <w:ind w:right="-28"/>
        <w:jc w:val="both"/>
        <w:rPr>
          <w:rFonts w:ascii="Palatino Linotype" w:hAnsi="Palatino Linotype" w:cs="Tahoma"/>
          <w:sz w:val="22"/>
          <w:szCs w:val="22"/>
        </w:rPr>
      </w:pPr>
    </w:p>
    <w:p w14:paraId="1CFEFD91" w14:textId="77062A68" w:rsidR="00C143EE" w:rsidRPr="000417E9" w:rsidRDefault="00BA37A8" w:rsidP="00C143EE">
      <w:pPr>
        <w:spacing w:line="360" w:lineRule="auto"/>
        <w:ind w:right="-28"/>
        <w:jc w:val="both"/>
        <w:rPr>
          <w:rFonts w:ascii="Palatino Linotype" w:eastAsia="Calibri" w:hAnsi="Palatino Linotype" w:cs="Tahoma"/>
          <w:bCs/>
          <w:iCs/>
          <w:sz w:val="22"/>
          <w:szCs w:val="22"/>
          <w:lang w:eastAsia="en-US"/>
        </w:rPr>
      </w:pPr>
      <w:r w:rsidRPr="000417E9">
        <w:rPr>
          <w:rFonts w:ascii="Palatino Linotype" w:hAnsi="Palatino Linotype" w:cs="Tahoma"/>
          <w:sz w:val="22"/>
          <w:szCs w:val="22"/>
        </w:rPr>
        <w:t>D</w:t>
      </w:r>
      <w:r w:rsidR="00BA3B4C" w:rsidRPr="000417E9">
        <w:rPr>
          <w:rFonts w:ascii="Palatino Linotype" w:hAnsi="Palatino Linotype" w:cs="Tahoma"/>
          <w:sz w:val="22"/>
          <w:szCs w:val="22"/>
        </w:rPr>
        <w:t>e ser el caso que el</w:t>
      </w:r>
      <w:r w:rsidR="00C143EE" w:rsidRPr="000417E9">
        <w:rPr>
          <w:rFonts w:ascii="Palatino Linotype" w:hAnsi="Palatino Linotype" w:cs="Tahoma"/>
          <w:sz w:val="22"/>
          <w:szCs w:val="22"/>
        </w:rPr>
        <w:t xml:space="preserve"> o los</w:t>
      </w:r>
      <w:r w:rsidR="00BA3B4C" w:rsidRPr="000417E9">
        <w:rPr>
          <w:rFonts w:ascii="Palatino Linotype" w:hAnsi="Palatino Linotype" w:cs="Tahoma"/>
          <w:sz w:val="22"/>
          <w:szCs w:val="22"/>
        </w:rPr>
        <w:t xml:space="preserve"> documento</w:t>
      </w:r>
      <w:r w:rsidR="00C143EE" w:rsidRPr="000417E9">
        <w:rPr>
          <w:rFonts w:ascii="Palatino Linotype" w:hAnsi="Palatino Linotype" w:cs="Tahoma"/>
          <w:sz w:val="22"/>
          <w:szCs w:val="22"/>
        </w:rPr>
        <w:t>s</w:t>
      </w:r>
      <w:r w:rsidR="00BA3B4C" w:rsidRPr="000417E9">
        <w:rPr>
          <w:rFonts w:ascii="Palatino Linotype" w:hAnsi="Palatino Linotype" w:cs="Tahoma"/>
          <w:sz w:val="22"/>
          <w:szCs w:val="22"/>
        </w:rPr>
        <w:t xml:space="preserve"> que </w:t>
      </w:r>
      <w:r w:rsidR="00C143EE" w:rsidRPr="000417E9">
        <w:rPr>
          <w:rFonts w:ascii="Palatino Linotype" w:hAnsi="Palatino Linotype" w:cs="Tahoma"/>
          <w:sz w:val="22"/>
          <w:szCs w:val="22"/>
        </w:rPr>
        <w:t>den</w:t>
      </w:r>
      <w:r w:rsidR="00BA3B4C" w:rsidRPr="000417E9">
        <w:rPr>
          <w:rFonts w:ascii="Palatino Linotype" w:hAnsi="Palatino Linotype" w:cs="Tahoma"/>
          <w:sz w:val="22"/>
          <w:szCs w:val="22"/>
        </w:rPr>
        <w:t xml:space="preserve"> respuesta a la</w:t>
      </w:r>
      <w:r w:rsidR="00C143EE" w:rsidRPr="000417E9">
        <w:rPr>
          <w:rFonts w:ascii="Palatino Linotype" w:hAnsi="Palatino Linotype" w:cs="Tahoma"/>
          <w:sz w:val="22"/>
          <w:szCs w:val="22"/>
        </w:rPr>
        <w:t>s</w:t>
      </w:r>
      <w:r w:rsidR="00BA3B4C" w:rsidRPr="000417E9">
        <w:rPr>
          <w:rFonts w:ascii="Palatino Linotype" w:hAnsi="Palatino Linotype" w:cs="Tahoma"/>
          <w:sz w:val="22"/>
          <w:szCs w:val="22"/>
        </w:rPr>
        <w:t xml:space="preserve"> solicitud</w:t>
      </w:r>
      <w:r w:rsidR="00C143EE" w:rsidRPr="000417E9">
        <w:rPr>
          <w:rFonts w:ascii="Palatino Linotype" w:hAnsi="Palatino Linotype" w:cs="Tahoma"/>
          <w:sz w:val="22"/>
          <w:szCs w:val="22"/>
        </w:rPr>
        <w:t>es</w:t>
      </w:r>
      <w:r w:rsidR="00BA3B4C" w:rsidRPr="000417E9">
        <w:rPr>
          <w:rFonts w:ascii="Palatino Linotype" w:hAnsi="Palatino Linotype" w:cs="Tahoma"/>
          <w:sz w:val="22"/>
          <w:szCs w:val="22"/>
        </w:rPr>
        <w:t xml:space="preserve"> de acceso a la información que nos ocupa, contenga</w:t>
      </w:r>
      <w:r w:rsidR="00C143EE" w:rsidRPr="000417E9">
        <w:rPr>
          <w:rFonts w:ascii="Palatino Linotype" w:hAnsi="Palatino Linotype" w:cs="Tahoma"/>
          <w:sz w:val="22"/>
          <w:szCs w:val="22"/>
        </w:rPr>
        <w:t>n</w:t>
      </w:r>
      <w:r w:rsidR="00BA3B4C" w:rsidRPr="000417E9">
        <w:rPr>
          <w:rFonts w:ascii="Palatino Linotype" w:hAnsi="Palatino Linotype" w:cs="Tahoma"/>
          <w:sz w:val="22"/>
          <w:szCs w:val="22"/>
        </w:rPr>
        <w:t xml:space="preserve"> datos personales confidenciales, </w:t>
      </w:r>
      <w:r w:rsidR="00C143EE" w:rsidRPr="000417E9">
        <w:rPr>
          <w:rFonts w:ascii="Palatino Linotype" w:hAnsi="Palatino Linotype" w:cs="Tahoma"/>
          <w:sz w:val="22"/>
          <w:szCs w:val="22"/>
        </w:rPr>
        <w:t>su entrega</w:t>
      </w:r>
      <w:r w:rsidR="00BA3B4C" w:rsidRPr="000417E9">
        <w:rPr>
          <w:rFonts w:ascii="Palatino Linotype" w:hAnsi="Palatino Linotype" w:cs="Tahoma"/>
          <w:sz w:val="22"/>
          <w:szCs w:val="22"/>
        </w:rPr>
        <w:t xml:space="preserve"> </w:t>
      </w:r>
      <w:r w:rsidR="00C143EE" w:rsidRPr="000417E9">
        <w:rPr>
          <w:rFonts w:ascii="Palatino Linotype" w:eastAsia="Calibri" w:hAnsi="Palatino Linotype" w:cs="Tahoma"/>
          <w:bCs/>
          <w:iCs/>
          <w:sz w:val="22"/>
          <w:szCs w:val="22"/>
          <w:lang w:eastAsia="en-US"/>
        </w:rPr>
        <w:t xml:space="preserve">deberá ser en versión pública, en la que se supriman. Además, deberá </w:t>
      </w:r>
      <w:r w:rsidR="00845CA0" w:rsidRPr="000417E9">
        <w:rPr>
          <w:rFonts w:ascii="Palatino Linotype" w:eastAsia="Calibri" w:hAnsi="Palatino Linotype" w:cs="Tahoma"/>
          <w:bCs/>
          <w:iCs/>
          <w:sz w:val="22"/>
          <w:szCs w:val="22"/>
          <w:lang w:eastAsia="en-US"/>
        </w:rPr>
        <w:t xml:space="preserve">entregar </w:t>
      </w:r>
      <w:r w:rsidR="00C143EE" w:rsidRPr="000417E9">
        <w:rPr>
          <w:rFonts w:ascii="Palatino Linotype" w:eastAsia="Calibri" w:hAnsi="Palatino Linotype" w:cs="Tahoma"/>
          <w:bCs/>
          <w:iCs/>
          <w:sz w:val="22"/>
          <w:szCs w:val="22"/>
          <w:lang w:eastAsia="en-US"/>
        </w:rPr>
        <w:t xml:space="preserve">el </w:t>
      </w:r>
      <w:r w:rsidR="00800FD0" w:rsidRPr="000417E9">
        <w:rPr>
          <w:rFonts w:ascii="Palatino Linotype" w:eastAsia="Calibri" w:hAnsi="Palatino Linotype" w:cs="Tahoma"/>
          <w:bCs/>
          <w:iCs/>
          <w:sz w:val="22"/>
          <w:szCs w:val="22"/>
          <w:lang w:eastAsia="en-US"/>
        </w:rPr>
        <w:t>a</w:t>
      </w:r>
      <w:r w:rsidR="00C143EE" w:rsidRPr="000417E9">
        <w:rPr>
          <w:rFonts w:ascii="Palatino Linotype" w:eastAsia="Calibri" w:hAnsi="Palatino Linotype" w:cs="Tahoma"/>
          <w:bCs/>
          <w:iCs/>
          <w:sz w:val="22"/>
          <w:szCs w:val="22"/>
          <w:lang w:eastAsia="en-US"/>
        </w:rPr>
        <w:t xml:space="preserve">cuerdo de </w:t>
      </w:r>
      <w:r w:rsidR="00800FD0" w:rsidRPr="000417E9">
        <w:rPr>
          <w:rFonts w:ascii="Palatino Linotype" w:eastAsia="Calibri" w:hAnsi="Palatino Linotype" w:cs="Tahoma"/>
          <w:bCs/>
          <w:iCs/>
          <w:sz w:val="22"/>
          <w:szCs w:val="22"/>
          <w:lang w:eastAsia="en-US"/>
        </w:rPr>
        <w:t>c</w:t>
      </w:r>
      <w:r w:rsidR="00C143EE" w:rsidRPr="000417E9">
        <w:rPr>
          <w:rFonts w:ascii="Palatino Linotype" w:eastAsia="Calibri" w:hAnsi="Palatino Linotype" w:cs="Tahoma"/>
          <w:bCs/>
          <w:iCs/>
          <w:sz w:val="22"/>
          <w:szCs w:val="22"/>
          <w:lang w:eastAsia="en-US"/>
        </w:rPr>
        <w:t xml:space="preserve">lasificación que al efecto emita el Comité de Transparencia, </w:t>
      </w:r>
      <w:r w:rsidR="00845CA0" w:rsidRPr="000417E9">
        <w:rPr>
          <w:rFonts w:ascii="Palatino Linotype" w:hAnsi="Palatino Linotype" w:cs="Arial"/>
          <w:sz w:val="22"/>
          <w:szCs w:val="22"/>
        </w:rPr>
        <w:t>en términos del artículo 49</w:t>
      </w:r>
      <w:r w:rsidR="00800FD0" w:rsidRPr="000417E9">
        <w:rPr>
          <w:rFonts w:ascii="Palatino Linotype" w:hAnsi="Palatino Linotype" w:cs="Arial"/>
          <w:sz w:val="22"/>
          <w:szCs w:val="22"/>
        </w:rPr>
        <w:t>,</w:t>
      </w:r>
      <w:r w:rsidR="00845CA0" w:rsidRPr="000417E9">
        <w:rPr>
          <w:rFonts w:ascii="Palatino Linotype" w:hAnsi="Palatino Linotype" w:cs="Arial"/>
          <w:sz w:val="22"/>
          <w:szCs w:val="22"/>
        </w:rPr>
        <w:t xml:space="preserve"> </w:t>
      </w:r>
      <w:r w:rsidR="00800FD0" w:rsidRPr="000417E9">
        <w:rPr>
          <w:rFonts w:ascii="Palatino Linotype" w:hAnsi="Palatino Linotype" w:cs="Arial"/>
          <w:sz w:val="22"/>
          <w:szCs w:val="22"/>
        </w:rPr>
        <w:t xml:space="preserve">fracciones II y </w:t>
      </w:r>
      <w:r w:rsidR="00845CA0" w:rsidRPr="000417E9">
        <w:rPr>
          <w:rFonts w:ascii="Palatino Linotype" w:hAnsi="Palatino Linotype" w:cs="Arial"/>
          <w:sz w:val="22"/>
          <w:szCs w:val="22"/>
        </w:rPr>
        <w:t>VIII</w:t>
      </w:r>
      <w:r w:rsidR="00800FD0" w:rsidRPr="000417E9">
        <w:rPr>
          <w:rFonts w:ascii="Palatino Linotype" w:hAnsi="Palatino Linotype" w:cs="Arial"/>
          <w:sz w:val="22"/>
          <w:szCs w:val="22"/>
        </w:rPr>
        <w:t>,</w:t>
      </w:r>
      <w:r w:rsidR="00845CA0" w:rsidRPr="000417E9">
        <w:rPr>
          <w:rFonts w:ascii="Palatino Linotype" w:hAnsi="Palatino Linotype" w:cs="Arial"/>
          <w:sz w:val="22"/>
          <w:szCs w:val="22"/>
        </w:rPr>
        <w:t xml:space="preserve"> de la Ley de Transparencia y Acceso a la Información Pública del Estado de México y Municipios</w:t>
      </w:r>
      <w:r w:rsidR="00C143EE" w:rsidRPr="000417E9">
        <w:rPr>
          <w:rFonts w:ascii="Palatino Linotype" w:eastAsia="Calibri" w:hAnsi="Palatino Linotype" w:cs="Tahoma"/>
          <w:bCs/>
          <w:iCs/>
          <w:sz w:val="22"/>
          <w:szCs w:val="22"/>
          <w:lang w:eastAsia="en-US"/>
        </w:rPr>
        <w:t>, así como los Lineamientos Generales en Materia de Clasificación y Desclasificación de la Información, así como para la Elaboración de Versiones Públicas.</w:t>
      </w:r>
    </w:p>
    <w:p w14:paraId="4295DE94" w14:textId="0A88A4EB" w:rsidR="001675BF" w:rsidRPr="000417E9" w:rsidRDefault="001675BF" w:rsidP="00C143EE">
      <w:pPr>
        <w:spacing w:line="360" w:lineRule="auto"/>
        <w:ind w:right="-28"/>
        <w:jc w:val="both"/>
        <w:rPr>
          <w:rFonts w:ascii="Palatino Linotype" w:eastAsia="Calibri" w:hAnsi="Palatino Linotype" w:cs="Tahoma"/>
          <w:bCs/>
          <w:iCs/>
          <w:sz w:val="22"/>
          <w:szCs w:val="22"/>
          <w:lang w:eastAsia="en-US"/>
        </w:rPr>
      </w:pPr>
    </w:p>
    <w:p w14:paraId="372B73FC" w14:textId="1DDD1ACD" w:rsidR="001675BF" w:rsidRPr="000417E9" w:rsidRDefault="001675BF" w:rsidP="00B40AAE">
      <w:pPr>
        <w:tabs>
          <w:tab w:val="left" w:pos="4962"/>
        </w:tabs>
        <w:spacing w:line="360" w:lineRule="auto"/>
        <w:jc w:val="both"/>
        <w:rPr>
          <w:rFonts w:ascii="Palatino Linotype" w:eastAsia="Calibri" w:hAnsi="Palatino Linotype" w:cs="Tahoma"/>
          <w:iCs/>
          <w:sz w:val="22"/>
          <w:szCs w:val="22"/>
          <w:lang w:val="es-ES" w:eastAsia="es-ES_tradnl"/>
        </w:rPr>
      </w:pPr>
      <w:r w:rsidRPr="000417E9">
        <w:rPr>
          <w:rFonts w:ascii="Palatino Linotype" w:eastAsia="Calibri" w:hAnsi="Palatino Linotype" w:cs="Tahoma"/>
          <w:bCs/>
          <w:iCs/>
          <w:sz w:val="22"/>
          <w:szCs w:val="22"/>
          <w:lang w:eastAsia="en-US"/>
        </w:rPr>
        <w:t>Es de destacar que, de existir autorizaciones para la construcción de mausoleos</w:t>
      </w:r>
      <w:r w:rsidR="00773D95" w:rsidRPr="000417E9">
        <w:rPr>
          <w:rFonts w:ascii="Palatino Linotype" w:eastAsia="Calibri" w:hAnsi="Palatino Linotype" w:cs="Tahoma"/>
          <w:bCs/>
          <w:iCs/>
          <w:sz w:val="22"/>
          <w:szCs w:val="22"/>
          <w:lang w:eastAsia="en-US"/>
        </w:rPr>
        <w:t xml:space="preserve"> respecto de la persona solicitada, al haberse instruido la entrega de los permisos emitidos </w:t>
      </w:r>
      <w:r w:rsidR="0068560D" w:rsidRPr="000417E9">
        <w:rPr>
          <w:rFonts w:ascii="Palatino Linotype" w:eastAsia="Calibri" w:hAnsi="Palatino Linotype" w:cs="Tahoma"/>
          <w:bCs/>
          <w:iCs/>
          <w:sz w:val="22"/>
          <w:szCs w:val="22"/>
          <w:lang w:eastAsia="en-US"/>
        </w:rPr>
        <w:t xml:space="preserve">por el </w:t>
      </w:r>
      <w:r w:rsidR="0068560D" w:rsidRPr="000417E9">
        <w:rPr>
          <w:rFonts w:ascii="Palatino Linotype" w:eastAsia="Calibri" w:hAnsi="Palatino Linotype" w:cs="Tahoma"/>
          <w:bCs/>
          <w:iCs/>
          <w:sz w:val="22"/>
          <w:szCs w:val="22"/>
          <w:lang w:eastAsia="es-ES_tradnl"/>
        </w:rPr>
        <w:t>Subdirector o Coordinador de Parques, Jardines y Panteones o similar, para realizar cualquier tipio de actividad en el panteón Municipal;</w:t>
      </w:r>
      <w:r w:rsidR="00052354" w:rsidRPr="000417E9">
        <w:rPr>
          <w:rFonts w:ascii="Palatino Linotype" w:eastAsia="Calibri" w:hAnsi="Palatino Linotype" w:cs="Tahoma"/>
          <w:bCs/>
          <w:iCs/>
          <w:sz w:val="22"/>
          <w:szCs w:val="22"/>
          <w:lang w:eastAsia="es-ES_tradnl"/>
        </w:rPr>
        <w:t xml:space="preserve"> en caso de que dicho permisos o </w:t>
      </w:r>
      <w:r w:rsidR="00052354" w:rsidRPr="000417E9">
        <w:rPr>
          <w:rFonts w:ascii="Palatino Linotype" w:eastAsia="Calibri" w:hAnsi="Palatino Linotype" w:cs="Tahoma"/>
          <w:bCs/>
          <w:iCs/>
          <w:sz w:val="22"/>
          <w:szCs w:val="22"/>
          <w:lang w:eastAsia="es-ES_tradnl"/>
        </w:rPr>
        <w:lastRenderedPageBreak/>
        <w:t>permisos se hayan otorgado, serán entregados al particular junto</w:t>
      </w:r>
      <w:r w:rsidR="004C63AC" w:rsidRPr="000417E9">
        <w:rPr>
          <w:rFonts w:ascii="Palatino Linotype" w:eastAsia="Calibri" w:hAnsi="Palatino Linotype" w:cs="Tahoma"/>
          <w:bCs/>
          <w:iCs/>
          <w:sz w:val="22"/>
          <w:szCs w:val="22"/>
          <w:lang w:eastAsia="es-ES_tradnl"/>
        </w:rPr>
        <w:t xml:space="preserve"> con el resto de las autorizaciones.</w:t>
      </w:r>
    </w:p>
    <w:p w14:paraId="7D5267DB" w14:textId="77777777" w:rsidR="00C143EE" w:rsidRPr="000417E9" w:rsidRDefault="00C143EE" w:rsidP="00C143EE">
      <w:pPr>
        <w:spacing w:line="360" w:lineRule="auto"/>
        <w:ind w:right="-28"/>
        <w:jc w:val="both"/>
        <w:rPr>
          <w:rFonts w:ascii="Palatino Linotype" w:eastAsia="Calibri" w:hAnsi="Palatino Linotype" w:cs="Tahoma"/>
          <w:bCs/>
          <w:iCs/>
          <w:sz w:val="22"/>
          <w:szCs w:val="22"/>
          <w:lang w:eastAsia="en-US"/>
        </w:rPr>
      </w:pPr>
    </w:p>
    <w:p w14:paraId="5D674800" w14:textId="77777777" w:rsidR="00EA40A2" w:rsidRPr="000417E9" w:rsidRDefault="00A27124" w:rsidP="00E72A19">
      <w:pPr>
        <w:spacing w:line="360" w:lineRule="auto"/>
        <w:ind w:right="-93"/>
        <w:jc w:val="both"/>
        <w:rPr>
          <w:rFonts w:ascii="Palatino Linotype" w:hAnsi="Palatino Linotype" w:cs="Tahoma"/>
          <w:b/>
          <w:sz w:val="22"/>
          <w:szCs w:val="22"/>
        </w:rPr>
      </w:pPr>
      <w:r w:rsidRPr="000417E9">
        <w:rPr>
          <w:rFonts w:ascii="Palatino Linotype" w:hAnsi="Palatino Linotype" w:cs="Tahoma"/>
          <w:b/>
          <w:sz w:val="22"/>
          <w:szCs w:val="22"/>
        </w:rPr>
        <w:t>SÉPTIMO</w:t>
      </w:r>
      <w:r w:rsidR="0038438A" w:rsidRPr="000417E9">
        <w:rPr>
          <w:rFonts w:ascii="Palatino Linotype" w:hAnsi="Palatino Linotype" w:cs="Tahoma"/>
          <w:b/>
          <w:sz w:val="22"/>
          <w:szCs w:val="22"/>
        </w:rPr>
        <w:t xml:space="preserve">. </w:t>
      </w:r>
      <w:r w:rsidR="00107D2F" w:rsidRPr="000417E9">
        <w:rPr>
          <w:rFonts w:ascii="Palatino Linotype" w:hAnsi="Palatino Linotype" w:cs="Tahoma"/>
          <w:b/>
          <w:sz w:val="22"/>
          <w:szCs w:val="22"/>
        </w:rPr>
        <w:t xml:space="preserve">Vista a la Contraloría </w:t>
      </w:r>
      <w:r w:rsidR="00EA4CD5" w:rsidRPr="000417E9">
        <w:rPr>
          <w:rFonts w:ascii="Palatino Linotype" w:hAnsi="Palatino Linotype" w:cs="Tahoma"/>
          <w:b/>
          <w:sz w:val="22"/>
          <w:szCs w:val="22"/>
        </w:rPr>
        <w:t xml:space="preserve">Interna y </w:t>
      </w:r>
      <w:r w:rsidR="00EA4CD5" w:rsidRPr="000417E9">
        <w:rPr>
          <w:rFonts w:ascii="Palatino Linotype" w:eastAsia="Calibri" w:hAnsi="Palatino Linotype" w:cs="Tahoma"/>
          <w:b/>
          <w:bCs/>
          <w:sz w:val="22"/>
          <w:szCs w:val="22"/>
          <w:lang w:val="es-ES_tradnl" w:eastAsia="en-US"/>
        </w:rPr>
        <w:t>Órgano de Control y Vigilancia</w:t>
      </w:r>
      <w:r w:rsidR="00107D2F" w:rsidRPr="000417E9">
        <w:rPr>
          <w:rFonts w:ascii="Palatino Linotype" w:hAnsi="Palatino Linotype" w:cs="Tahoma"/>
          <w:b/>
          <w:sz w:val="22"/>
          <w:szCs w:val="22"/>
        </w:rPr>
        <w:t xml:space="preserve">. </w:t>
      </w:r>
    </w:p>
    <w:p w14:paraId="5E420330" w14:textId="77777777" w:rsidR="00EA40A2" w:rsidRPr="000417E9" w:rsidRDefault="00EA40A2" w:rsidP="00E72A19">
      <w:pPr>
        <w:spacing w:line="360" w:lineRule="auto"/>
        <w:ind w:right="-93"/>
        <w:jc w:val="both"/>
        <w:rPr>
          <w:rFonts w:ascii="Palatino Linotype" w:hAnsi="Palatino Linotype" w:cs="Tahoma"/>
          <w:b/>
          <w:sz w:val="22"/>
          <w:szCs w:val="22"/>
        </w:rPr>
      </w:pPr>
    </w:p>
    <w:p w14:paraId="25812474" w14:textId="77777777" w:rsidR="006969BA" w:rsidRPr="000417E9" w:rsidRDefault="00EA40A2" w:rsidP="00E72A19">
      <w:pPr>
        <w:spacing w:line="360" w:lineRule="auto"/>
        <w:ind w:right="-93"/>
        <w:jc w:val="both"/>
        <w:rPr>
          <w:rFonts w:ascii="Palatino Linotype" w:hAnsi="Palatino Linotype" w:cs="Tahoma"/>
          <w:sz w:val="22"/>
          <w:szCs w:val="22"/>
        </w:rPr>
      </w:pPr>
      <w:r w:rsidRPr="000417E9">
        <w:rPr>
          <w:rFonts w:ascii="Palatino Linotype" w:hAnsi="Palatino Linotype" w:cs="Tahoma"/>
          <w:sz w:val="22"/>
          <w:szCs w:val="22"/>
        </w:rPr>
        <w:t>E</w:t>
      </w:r>
      <w:r w:rsidR="0038438A" w:rsidRPr="000417E9">
        <w:rPr>
          <w:rFonts w:ascii="Palatino Linotype" w:hAnsi="Palatino Linotype" w:cs="Tahoma"/>
          <w:sz w:val="22"/>
          <w:szCs w:val="22"/>
        </w:rPr>
        <w:t xml:space="preserve">n </w:t>
      </w:r>
      <w:r w:rsidR="00927ED6" w:rsidRPr="000417E9">
        <w:rPr>
          <w:rFonts w:ascii="Palatino Linotype" w:hAnsi="Palatino Linotype" w:cs="Tahoma"/>
          <w:sz w:val="22"/>
          <w:szCs w:val="22"/>
        </w:rPr>
        <w:t>los asuntos</w:t>
      </w:r>
      <w:r w:rsidR="0038438A" w:rsidRPr="000417E9">
        <w:rPr>
          <w:rFonts w:ascii="Palatino Linotype" w:hAnsi="Palatino Linotype" w:cs="Tahoma"/>
          <w:sz w:val="22"/>
          <w:szCs w:val="22"/>
        </w:rPr>
        <w:t xml:space="preserve"> en estudio, ha quedado </w:t>
      </w:r>
      <w:r w:rsidR="00800FD0" w:rsidRPr="000417E9">
        <w:rPr>
          <w:rFonts w:ascii="Palatino Linotype" w:hAnsi="Palatino Linotype" w:cs="Tahoma"/>
          <w:sz w:val="22"/>
          <w:szCs w:val="22"/>
        </w:rPr>
        <w:t xml:space="preserve">señalado </w:t>
      </w:r>
      <w:r w:rsidR="0038438A" w:rsidRPr="000417E9">
        <w:rPr>
          <w:rFonts w:ascii="Palatino Linotype" w:hAnsi="Palatino Linotype" w:cs="Tahoma"/>
          <w:sz w:val="22"/>
          <w:szCs w:val="22"/>
        </w:rPr>
        <w:t xml:space="preserve">que el </w:t>
      </w:r>
      <w:r w:rsidR="00C459A9" w:rsidRPr="000417E9">
        <w:rPr>
          <w:rFonts w:ascii="Palatino Linotype" w:hAnsi="Palatino Linotype" w:cs="Tahoma"/>
          <w:sz w:val="22"/>
          <w:szCs w:val="22"/>
        </w:rPr>
        <w:t xml:space="preserve">Ayuntamiento de </w:t>
      </w:r>
      <w:r w:rsidR="00BA37A8" w:rsidRPr="000417E9">
        <w:rPr>
          <w:rFonts w:ascii="Palatino Linotype" w:hAnsi="Palatino Linotype" w:cs="Tahoma"/>
          <w:sz w:val="22"/>
          <w:szCs w:val="22"/>
        </w:rPr>
        <w:t>Ozumba</w:t>
      </w:r>
      <w:r w:rsidR="0004168D" w:rsidRPr="000417E9">
        <w:rPr>
          <w:rFonts w:ascii="Palatino Linotype" w:hAnsi="Palatino Linotype" w:cs="Tahoma"/>
          <w:sz w:val="22"/>
          <w:szCs w:val="22"/>
        </w:rPr>
        <w:t xml:space="preserve"> </w:t>
      </w:r>
      <w:r w:rsidR="0038438A" w:rsidRPr="000417E9">
        <w:rPr>
          <w:rFonts w:ascii="Palatino Linotype" w:hAnsi="Palatino Linotype" w:cs="Tahoma"/>
          <w:sz w:val="22"/>
          <w:szCs w:val="22"/>
        </w:rPr>
        <w:t xml:space="preserve">no emitió respuesta </w:t>
      </w:r>
      <w:r w:rsidR="00800FD0" w:rsidRPr="000417E9">
        <w:rPr>
          <w:rFonts w:ascii="Palatino Linotype" w:hAnsi="Palatino Linotype" w:cs="Tahoma"/>
          <w:sz w:val="22"/>
          <w:szCs w:val="22"/>
        </w:rPr>
        <w:t>dentro d</w:t>
      </w:r>
      <w:r w:rsidR="0038438A" w:rsidRPr="000417E9">
        <w:rPr>
          <w:rFonts w:ascii="Palatino Linotype" w:hAnsi="Palatino Linotype" w:cs="Tahoma"/>
          <w:sz w:val="22"/>
          <w:szCs w:val="22"/>
        </w:rPr>
        <w:t xml:space="preserve">el plazo señalado en el artículo </w:t>
      </w:r>
      <w:r w:rsidR="000528E6" w:rsidRPr="000417E9">
        <w:rPr>
          <w:rFonts w:ascii="Palatino Linotype" w:hAnsi="Palatino Linotype" w:cs="Tahoma"/>
          <w:sz w:val="22"/>
          <w:szCs w:val="22"/>
        </w:rPr>
        <w:t>163 de la Ley de Transparencia y Acceso a la Información Pública del Estado de México y Municipios.</w:t>
      </w:r>
    </w:p>
    <w:p w14:paraId="66602BB6" w14:textId="77777777" w:rsidR="000528E6" w:rsidRPr="000417E9" w:rsidRDefault="000528E6" w:rsidP="00E72A19">
      <w:pPr>
        <w:spacing w:line="360" w:lineRule="auto"/>
        <w:ind w:right="-93"/>
        <w:jc w:val="both"/>
        <w:rPr>
          <w:rFonts w:ascii="Palatino Linotype" w:hAnsi="Palatino Linotype" w:cs="Tahoma"/>
          <w:sz w:val="22"/>
          <w:szCs w:val="22"/>
        </w:rPr>
      </w:pPr>
    </w:p>
    <w:p w14:paraId="1279E074" w14:textId="77777777" w:rsidR="00D80F9D" w:rsidRPr="000417E9" w:rsidRDefault="00D80F9D" w:rsidP="00E72A19">
      <w:pPr>
        <w:spacing w:line="360" w:lineRule="auto"/>
        <w:ind w:right="-93"/>
        <w:jc w:val="both"/>
        <w:rPr>
          <w:rFonts w:ascii="Palatino Linotype" w:hAnsi="Palatino Linotype" w:cs="Tahoma"/>
          <w:sz w:val="22"/>
          <w:szCs w:val="22"/>
        </w:rPr>
      </w:pPr>
      <w:r w:rsidRPr="000417E9">
        <w:rPr>
          <w:rFonts w:ascii="Palatino Linotype" w:hAnsi="Palatino Linotype" w:cs="Tahoma"/>
          <w:sz w:val="22"/>
          <w:szCs w:val="22"/>
        </w:rPr>
        <w:t>Al respecto, en el artículo 36, fracción X, de</w:t>
      </w:r>
      <w:r w:rsidR="00D06906" w:rsidRPr="000417E9">
        <w:rPr>
          <w:rFonts w:ascii="Palatino Linotype" w:hAnsi="Palatino Linotype" w:cs="Tahoma"/>
          <w:sz w:val="22"/>
          <w:szCs w:val="22"/>
        </w:rPr>
        <w:t>l</w:t>
      </w:r>
      <w:r w:rsidRPr="000417E9">
        <w:rPr>
          <w:rFonts w:ascii="Palatino Linotype" w:hAnsi="Palatino Linotype" w:cs="Tahoma"/>
          <w:sz w:val="22"/>
          <w:szCs w:val="22"/>
        </w:rPr>
        <w:t xml:space="preserve"> ordenamiento jurídico</w:t>
      </w:r>
      <w:r w:rsidR="00D06906" w:rsidRPr="000417E9">
        <w:rPr>
          <w:rFonts w:ascii="Palatino Linotype" w:hAnsi="Palatino Linotype" w:cs="Tahoma"/>
          <w:sz w:val="22"/>
          <w:szCs w:val="22"/>
        </w:rPr>
        <w:t xml:space="preserve"> en cita</w:t>
      </w:r>
      <w:r w:rsidRPr="000417E9">
        <w:rPr>
          <w:rFonts w:ascii="Palatino Linotype" w:hAnsi="Palatino Linotype" w:cs="Tahoma"/>
          <w:sz w:val="22"/>
          <w:szCs w:val="22"/>
        </w:rPr>
        <w:t xml:space="preserve">, se establece que es atribución de este Instituto hacer del conocimiento del </w:t>
      </w:r>
      <w:r w:rsidR="00D06906" w:rsidRPr="000417E9">
        <w:rPr>
          <w:rFonts w:ascii="Palatino Linotype" w:hAnsi="Palatino Linotype" w:cs="Tahoma"/>
          <w:sz w:val="22"/>
          <w:szCs w:val="22"/>
        </w:rPr>
        <w:t>Ó</w:t>
      </w:r>
      <w:r w:rsidRPr="000417E9">
        <w:rPr>
          <w:rFonts w:ascii="Palatino Linotype" w:hAnsi="Palatino Linotype" w:cs="Tahoma"/>
          <w:sz w:val="22"/>
          <w:szCs w:val="22"/>
        </w:rPr>
        <w:t xml:space="preserve">rgano </w:t>
      </w:r>
      <w:r w:rsidR="00D06906" w:rsidRPr="000417E9">
        <w:rPr>
          <w:rFonts w:ascii="Palatino Linotype" w:hAnsi="Palatino Linotype" w:cs="Tahoma"/>
          <w:sz w:val="22"/>
          <w:szCs w:val="22"/>
        </w:rPr>
        <w:t xml:space="preserve">Interno </w:t>
      </w:r>
      <w:r w:rsidRPr="000417E9">
        <w:rPr>
          <w:rFonts w:ascii="Palatino Linotype" w:hAnsi="Palatino Linotype" w:cs="Tahoma"/>
          <w:sz w:val="22"/>
          <w:szCs w:val="22"/>
        </w:rPr>
        <w:t xml:space="preserve">de </w:t>
      </w:r>
      <w:r w:rsidR="00D06906" w:rsidRPr="000417E9">
        <w:rPr>
          <w:rFonts w:ascii="Palatino Linotype" w:hAnsi="Palatino Linotype" w:cs="Tahoma"/>
          <w:sz w:val="22"/>
          <w:szCs w:val="22"/>
        </w:rPr>
        <w:t xml:space="preserve">Control </w:t>
      </w:r>
      <w:r w:rsidRPr="000417E9">
        <w:rPr>
          <w:rFonts w:ascii="Palatino Linotype" w:hAnsi="Palatino Linotype" w:cs="Tahoma"/>
          <w:sz w:val="22"/>
          <w:szCs w:val="22"/>
        </w:rPr>
        <w:t xml:space="preserve">o equivalente de cada </w:t>
      </w:r>
      <w:r w:rsidR="00C459A9" w:rsidRPr="000417E9">
        <w:rPr>
          <w:rFonts w:ascii="Palatino Linotype" w:hAnsi="Palatino Linotype" w:cs="Tahoma"/>
          <w:sz w:val="22"/>
          <w:szCs w:val="22"/>
        </w:rPr>
        <w:t>Sujeto O</w:t>
      </w:r>
      <w:r w:rsidRPr="000417E9">
        <w:rPr>
          <w:rFonts w:ascii="Palatino Linotype" w:hAnsi="Palatino Linotype" w:cs="Tahoma"/>
          <w:sz w:val="22"/>
          <w:szCs w:val="22"/>
        </w:rPr>
        <w:t>bligado las infracciones a esta Ley.</w:t>
      </w:r>
    </w:p>
    <w:p w14:paraId="68A474DD" w14:textId="77777777" w:rsidR="00D80F9D" w:rsidRPr="000417E9" w:rsidRDefault="00D80F9D" w:rsidP="00E72A19">
      <w:pPr>
        <w:spacing w:line="360" w:lineRule="auto"/>
        <w:ind w:right="-93"/>
        <w:jc w:val="both"/>
        <w:rPr>
          <w:rFonts w:ascii="Palatino Linotype" w:hAnsi="Palatino Linotype" w:cs="Tahoma"/>
          <w:sz w:val="22"/>
          <w:szCs w:val="22"/>
        </w:rPr>
      </w:pPr>
    </w:p>
    <w:p w14:paraId="0824415E" w14:textId="77777777" w:rsidR="002E7ACF" w:rsidRPr="000417E9" w:rsidRDefault="00D80F9D"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004A5121" w:rsidRPr="000417E9">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71EC6905" w14:textId="77777777" w:rsidR="002E7ACF" w:rsidRPr="000417E9" w:rsidRDefault="002E7ACF" w:rsidP="00E72A19">
      <w:pPr>
        <w:spacing w:line="360" w:lineRule="auto"/>
        <w:ind w:right="-93"/>
        <w:jc w:val="both"/>
        <w:rPr>
          <w:rFonts w:ascii="Palatino Linotype" w:eastAsia="Calibri" w:hAnsi="Palatino Linotype" w:cs="Tahoma"/>
          <w:bCs/>
          <w:sz w:val="22"/>
          <w:szCs w:val="22"/>
          <w:lang w:eastAsia="en-US"/>
        </w:rPr>
      </w:pPr>
    </w:p>
    <w:p w14:paraId="1585D5A9" w14:textId="77777777" w:rsidR="00D80F9D" w:rsidRPr="000417E9" w:rsidRDefault="00D02BC6"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4A627D26" w14:textId="77777777" w:rsidR="00D02BC6" w:rsidRPr="000417E9" w:rsidRDefault="00D02BC6" w:rsidP="00E72A19">
      <w:pPr>
        <w:spacing w:line="360" w:lineRule="auto"/>
        <w:ind w:right="-93"/>
        <w:jc w:val="both"/>
        <w:rPr>
          <w:rFonts w:ascii="Palatino Linotype" w:eastAsia="Calibri" w:hAnsi="Palatino Linotype" w:cs="Tahoma"/>
          <w:bCs/>
          <w:sz w:val="22"/>
          <w:szCs w:val="22"/>
          <w:lang w:eastAsia="en-US"/>
        </w:rPr>
      </w:pPr>
    </w:p>
    <w:p w14:paraId="3F6802F5" w14:textId="77777777" w:rsidR="003C6934" w:rsidRPr="000417E9" w:rsidRDefault="00D02BC6"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 xml:space="preserve">Sobre el particular, </w:t>
      </w:r>
      <w:r w:rsidR="008B5C93" w:rsidRPr="000417E9">
        <w:rPr>
          <w:rFonts w:ascii="Palatino Linotype" w:eastAsia="Calibri" w:hAnsi="Palatino Linotype" w:cs="Tahoma"/>
          <w:bCs/>
          <w:sz w:val="22"/>
          <w:szCs w:val="22"/>
          <w:lang w:eastAsia="en-US"/>
        </w:rPr>
        <w:t xml:space="preserve">si bien, la presente resolución no tiene por objetivo investigar y determinar posibles violaciones al derecho de acceso a la información, toda vez que </w:t>
      </w:r>
      <w:r w:rsidRPr="000417E9">
        <w:rPr>
          <w:rFonts w:ascii="Palatino Linotype" w:eastAsia="Calibri" w:hAnsi="Palatino Linotype" w:cs="Tahoma"/>
          <w:bCs/>
          <w:sz w:val="22"/>
          <w:szCs w:val="22"/>
          <w:lang w:eastAsia="en-US"/>
        </w:rPr>
        <w:t xml:space="preserve">este </w:t>
      </w:r>
      <w:r w:rsidRPr="000417E9">
        <w:rPr>
          <w:rFonts w:ascii="Palatino Linotype" w:eastAsia="Calibri" w:hAnsi="Palatino Linotype" w:cs="Tahoma"/>
          <w:bCs/>
          <w:sz w:val="22"/>
          <w:szCs w:val="22"/>
          <w:lang w:eastAsia="en-US"/>
        </w:rPr>
        <w:lastRenderedPageBreak/>
        <w:t>Organismo Autónomo</w:t>
      </w:r>
      <w:r w:rsidR="008B5C93" w:rsidRPr="000417E9">
        <w:rPr>
          <w:rFonts w:ascii="Palatino Linotype" w:eastAsia="Calibri" w:hAnsi="Palatino Linotype" w:cs="Tahoma"/>
          <w:bCs/>
          <w:sz w:val="22"/>
          <w:szCs w:val="22"/>
          <w:lang w:eastAsia="en-US"/>
        </w:rPr>
        <w:t>, advirtió la falta de respuesta del Sujeto Obligado,</w:t>
      </w:r>
      <w:r w:rsidR="003C6934" w:rsidRPr="000417E9">
        <w:rPr>
          <w:rFonts w:ascii="Palatino Linotype" w:eastAsia="Calibri" w:hAnsi="Palatino Linotype" w:cs="Tahoma"/>
          <w:bCs/>
          <w:sz w:val="22"/>
          <w:szCs w:val="22"/>
          <w:lang w:eastAsia="en-US"/>
        </w:rPr>
        <w:t xml:space="preserve"> se considera procedente dar vista </w:t>
      </w:r>
      <w:r w:rsidR="008B5C93" w:rsidRPr="000417E9">
        <w:rPr>
          <w:rFonts w:ascii="Palatino Linotype" w:eastAsia="Calibri" w:hAnsi="Palatino Linotype" w:cs="Tahoma"/>
          <w:bCs/>
          <w:sz w:val="22"/>
          <w:szCs w:val="22"/>
          <w:lang w:val="es-ES_tradnl" w:eastAsia="en-US"/>
        </w:rPr>
        <w:t>al Contralor Interno y Titular del Órgano de Control y Vigilancia de este Instituto</w:t>
      </w:r>
      <w:r w:rsidR="008B5C93" w:rsidRPr="000417E9">
        <w:rPr>
          <w:rFonts w:ascii="Palatino Linotype" w:eastAsia="Calibri" w:hAnsi="Palatino Linotype" w:cs="Tahoma"/>
          <w:bCs/>
          <w:sz w:val="22"/>
          <w:szCs w:val="22"/>
          <w:lang w:eastAsia="en-US"/>
        </w:rPr>
        <w:t>.</w:t>
      </w:r>
    </w:p>
    <w:p w14:paraId="144636EA" w14:textId="77777777" w:rsidR="003C6934" w:rsidRPr="000417E9" w:rsidRDefault="003C6934" w:rsidP="00E72A19">
      <w:pPr>
        <w:spacing w:line="360" w:lineRule="auto"/>
        <w:ind w:right="-93"/>
        <w:jc w:val="both"/>
        <w:rPr>
          <w:rFonts w:ascii="Palatino Linotype" w:eastAsia="Calibri" w:hAnsi="Palatino Linotype" w:cs="Tahoma"/>
          <w:bCs/>
          <w:sz w:val="22"/>
          <w:szCs w:val="22"/>
          <w:lang w:eastAsia="en-US"/>
        </w:rPr>
      </w:pPr>
    </w:p>
    <w:p w14:paraId="64B5748A" w14:textId="77777777" w:rsidR="003C6934" w:rsidRPr="000417E9" w:rsidRDefault="003C6934" w:rsidP="00E72A19">
      <w:pPr>
        <w:spacing w:line="360" w:lineRule="auto"/>
        <w:ind w:right="-93"/>
        <w:jc w:val="both"/>
        <w:rPr>
          <w:rFonts w:ascii="Palatino Linotype" w:eastAsia="Calibri" w:hAnsi="Palatino Linotype" w:cs="Tahoma"/>
          <w:bCs/>
          <w:sz w:val="22"/>
          <w:szCs w:val="22"/>
          <w:lang w:eastAsia="en-US"/>
        </w:rPr>
      </w:pPr>
      <w:r w:rsidRPr="000417E9">
        <w:rPr>
          <w:rFonts w:ascii="Palatino Linotype" w:eastAsia="Calibri" w:hAnsi="Palatino Linotype" w:cs="Tahoma"/>
          <w:bCs/>
          <w:sz w:val="22"/>
          <w:szCs w:val="22"/>
          <w:lang w:eastAsia="en-US"/>
        </w:rPr>
        <w:t>Por lo expuesto y fundado, este Pleno:</w:t>
      </w:r>
    </w:p>
    <w:p w14:paraId="2044C18E" w14:textId="77777777" w:rsidR="00597A04" w:rsidRPr="000417E9" w:rsidRDefault="00597A04" w:rsidP="00E72A19">
      <w:pPr>
        <w:spacing w:line="360" w:lineRule="auto"/>
        <w:ind w:right="-93"/>
        <w:jc w:val="both"/>
        <w:rPr>
          <w:rFonts w:ascii="Palatino Linotype" w:eastAsia="Calibri" w:hAnsi="Palatino Linotype" w:cs="Tahoma"/>
          <w:bCs/>
          <w:sz w:val="22"/>
          <w:szCs w:val="22"/>
          <w:lang w:eastAsia="en-US"/>
        </w:rPr>
      </w:pPr>
    </w:p>
    <w:p w14:paraId="08C21BE3" w14:textId="77777777" w:rsidR="003C6934" w:rsidRPr="000417E9" w:rsidRDefault="003C6934" w:rsidP="00E72A19">
      <w:pPr>
        <w:spacing w:line="360" w:lineRule="auto"/>
        <w:ind w:right="-93"/>
        <w:jc w:val="center"/>
        <w:rPr>
          <w:rFonts w:ascii="Palatino Linotype" w:eastAsia="Calibri" w:hAnsi="Palatino Linotype" w:cs="Tahoma"/>
          <w:b/>
          <w:bCs/>
          <w:sz w:val="22"/>
          <w:szCs w:val="22"/>
          <w:lang w:eastAsia="en-US"/>
        </w:rPr>
      </w:pPr>
      <w:r w:rsidRPr="000417E9">
        <w:rPr>
          <w:rFonts w:ascii="Palatino Linotype" w:eastAsia="Calibri" w:hAnsi="Palatino Linotype" w:cs="Tahoma"/>
          <w:b/>
          <w:bCs/>
          <w:sz w:val="22"/>
          <w:szCs w:val="22"/>
          <w:lang w:eastAsia="en-US"/>
        </w:rPr>
        <w:t>RESUELVE:</w:t>
      </w:r>
    </w:p>
    <w:p w14:paraId="19B488E4" w14:textId="77777777" w:rsidR="003C6934" w:rsidRPr="000417E9" w:rsidRDefault="003C6934" w:rsidP="00E72A19">
      <w:pPr>
        <w:spacing w:line="360" w:lineRule="auto"/>
        <w:ind w:right="-93"/>
        <w:rPr>
          <w:rFonts w:ascii="Palatino Linotype" w:eastAsia="Calibri" w:hAnsi="Palatino Linotype" w:cs="Tahoma"/>
          <w:b/>
          <w:bCs/>
          <w:sz w:val="22"/>
          <w:szCs w:val="22"/>
          <w:lang w:eastAsia="en-US"/>
        </w:rPr>
      </w:pPr>
    </w:p>
    <w:p w14:paraId="446090E4" w14:textId="77777777" w:rsidR="009700A4" w:rsidRDefault="003C6934" w:rsidP="009700A4">
      <w:pPr>
        <w:shd w:val="clear" w:color="auto" w:fill="FFFFFF" w:themeFill="background1"/>
        <w:spacing w:line="360" w:lineRule="auto"/>
        <w:jc w:val="both"/>
        <w:rPr>
          <w:rFonts w:ascii="Palatino Linotype" w:eastAsia="Calibri" w:hAnsi="Palatino Linotype" w:cs="Tahoma"/>
          <w:bCs/>
          <w:sz w:val="22"/>
          <w:szCs w:val="22"/>
          <w:lang w:eastAsia="en-US"/>
        </w:rPr>
      </w:pPr>
      <w:r w:rsidRPr="000417E9">
        <w:rPr>
          <w:rFonts w:ascii="Palatino Linotype" w:eastAsia="Calibri" w:hAnsi="Palatino Linotype" w:cs="Tahoma"/>
          <w:b/>
          <w:bCs/>
          <w:sz w:val="22"/>
          <w:szCs w:val="22"/>
          <w:lang w:eastAsia="en-US"/>
        </w:rPr>
        <w:t xml:space="preserve">PRIMERO. </w:t>
      </w:r>
      <w:r w:rsidR="00BE725A" w:rsidRPr="000417E9">
        <w:rPr>
          <w:rFonts w:ascii="Palatino Linotype" w:eastAsia="Calibri" w:hAnsi="Palatino Linotype" w:cs="Tahoma"/>
          <w:bCs/>
          <w:sz w:val="22"/>
          <w:szCs w:val="22"/>
          <w:lang w:eastAsia="en-US"/>
        </w:rPr>
        <w:t xml:space="preserve">Resultan </w:t>
      </w:r>
      <w:r w:rsidR="000813B0" w:rsidRPr="000417E9">
        <w:rPr>
          <w:rFonts w:ascii="Palatino Linotype" w:eastAsia="Calibri" w:hAnsi="Palatino Linotype" w:cs="Tahoma"/>
          <w:b/>
          <w:bCs/>
          <w:sz w:val="22"/>
          <w:szCs w:val="22"/>
          <w:lang w:eastAsia="en-US"/>
        </w:rPr>
        <w:t>FUNDADAS</w:t>
      </w:r>
      <w:r w:rsidR="00BE725A" w:rsidRPr="000417E9">
        <w:rPr>
          <w:rFonts w:ascii="Palatino Linotype" w:eastAsia="Calibri" w:hAnsi="Palatino Linotype" w:cs="Tahoma"/>
          <w:bCs/>
          <w:sz w:val="22"/>
          <w:szCs w:val="22"/>
          <w:lang w:eastAsia="en-US"/>
        </w:rPr>
        <w:t xml:space="preserve"> las razones o motivos de inconformidad hechos valer por </w:t>
      </w:r>
      <w:r w:rsidR="002D5DDD" w:rsidRPr="000417E9">
        <w:rPr>
          <w:rFonts w:ascii="Palatino Linotype" w:eastAsia="Calibri" w:hAnsi="Palatino Linotype" w:cs="Tahoma"/>
          <w:bCs/>
          <w:sz w:val="22"/>
          <w:szCs w:val="22"/>
          <w:lang w:eastAsia="en-US"/>
        </w:rPr>
        <w:t xml:space="preserve">el </w:t>
      </w:r>
      <w:r w:rsidR="00BE725A" w:rsidRPr="000417E9">
        <w:rPr>
          <w:rFonts w:ascii="Palatino Linotype" w:eastAsia="Calibri" w:hAnsi="Palatino Linotype" w:cs="Tahoma"/>
          <w:bCs/>
          <w:sz w:val="22"/>
          <w:szCs w:val="22"/>
          <w:lang w:eastAsia="en-US"/>
        </w:rPr>
        <w:t xml:space="preserve"> Recurrente, en términos del considerando </w:t>
      </w:r>
      <w:r w:rsidR="00BA37A8" w:rsidRPr="000417E9">
        <w:rPr>
          <w:rFonts w:ascii="Palatino Linotype" w:eastAsia="Calibri" w:hAnsi="Palatino Linotype" w:cs="Tahoma"/>
          <w:bCs/>
          <w:sz w:val="22"/>
          <w:szCs w:val="22"/>
          <w:lang w:eastAsia="en-US"/>
        </w:rPr>
        <w:t xml:space="preserve">QUINTO </w:t>
      </w:r>
      <w:r w:rsidR="00BE725A" w:rsidRPr="000417E9">
        <w:rPr>
          <w:rFonts w:ascii="Palatino Linotype" w:eastAsia="Calibri" w:hAnsi="Palatino Linotype" w:cs="Tahoma"/>
          <w:bCs/>
          <w:sz w:val="22"/>
          <w:szCs w:val="22"/>
          <w:lang w:eastAsia="en-US"/>
        </w:rPr>
        <w:t>de la presente resolución.</w:t>
      </w:r>
    </w:p>
    <w:p w14:paraId="6764EFDA" w14:textId="47A364A0" w:rsidR="009700A4" w:rsidRPr="009700A4" w:rsidRDefault="009700A4" w:rsidP="009700A4">
      <w:pPr>
        <w:shd w:val="clear" w:color="auto" w:fill="FFFFFF" w:themeFill="background1"/>
        <w:spacing w:line="360" w:lineRule="auto"/>
        <w:jc w:val="both"/>
        <w:rPr>
          <w:rFonts w:ascii="Palatino Linotype" w:eastAsia="Calibri" w:hAnsi="Palatino Linotype" w:cs="Tahoma"/>
          <w:bCs/>
          <w:sz w:val="22"/>
          <w:szCs w:val="22"/>
          <w:lang w:eastAsia="en-US"/>
        </w:rPr>
      </w:pPr>
      <w:r w:rsidRPr="009700A4">
        <w:rPr>
          <w:rFonts w:ascii="Palatino Linotype" w:eastAsia="Calibri" w:hAnsi="Palatino Linotype" w:cs="Tahoma"/>
          <w:b/>
          <w:bCs/>
          <w:sz w:val="22"/>
          <w:szCs w:val="22"/>
          <w:lang w:eastAsia="en-US"/>
        </w:rPr>
        <w:t xml:space="preserve">SEGUNDO. </w:t>
      </w:r>
      <w:r w:rsidRPr="009700A4">
        <w:rPr>
          <w:rFonts w:ascii="Palatino Linotype" w:eastAsia="Calibri" w:hAnsi="Palatino Linotype" w:cs="Tahoma"/>
          <w:sz w:val="22"/>
          <w:szCs w:val="22"/>
          <w:lang w:eastAsia="es-MX"/>
        </w:rPr>
        <w:t xml:space="preserve">Se </w:t>
      </w:r>
      <w:r w:rsidRPr="009700A4">
        <w:rPr>
          <w:rFonts w:ascii="Palatino Linotype" w:eastAsia="Calibri" w:hAnsi="Palatino Linotype" w:cs="Tahoma"/>
          <w:b/>
          <w:sz w:val="22"/>
          <w:szCs w:val="22"/>
          <w:lang w:eastAsia="es-MX"/>
        </w:rPr>
        <w:t xml:space="preserve">ORDENA </w:t>
      </w:r>
      <w:r w:rsidRPr="009700A4">
        <w:rPr>
          <w:rFonts w:ascii="Palatino Linotype" w:eastAsia="Calibri" w:hAnsi="Palatino Linotype" w:cs="Tahoma"/>
          <w:sz w:val="22"/>
          <w:szCs w:val="22"/>
          <w:lang w:eastAsia="es-MX"/>
        </w:rPr>
        <w:t xml:space="preserve">al Sujeto Obligado, Ayuntamiento de Ozumba, atienda las solicitudes de acceso a la información pública con número </w:t>
      </w:r>
      <w:r w:rsidRPr="009700A4">
        <w:rPr>
          <w:rFonts w:ascii="Palatino Linotype" w:hAnsi="Palatino Linotype" w:cs="Tahoma"/>
          <w:sz w:val="22"/>
          <w:szCs w:val="22"/>
        </w:rPr>
        <w:t>de folio</w:t>
      </w:r>
      <w:r w:rsidRPr="009700A4">
        <w:rPr>
          <w:rFonts w:ascii="Palatino Linotype" w:hAnsi="Palatino Linotype"/>
          <w:b/>
          <w:bCs/>
          <w:color w:val="FF0000"/>
          <w:sz w:val="22"/>
          <w:szCs w:val="22"/>
        </w:rPr>
        <w:t xml:space="preserve"> </w:t>
      </w:r>
      <w:r w:rsidRPr="009700A4">
        <w:rPr>
          <w:rFonts w:ascii="Palatino Linotype" w:hAnsi="Palatino Linotype" w:cs="Tahoma"/>
          <w:b/>
          <w:bCs/>
          <w:sz w:val="22"/>
          <w:szCs w:val="22"/>
        </w:rPr>
        <w:t xml:space="preserve">00133/OZUMBA/IP/2018, 00134/OZUMBA/IP/2018, 00135/OZUMBA/IP/2018, 00136/OZUMBA/IP/2018, 00137/OZUMBA/IP/2018, 00138/OZUMBA/IP/2018 y 00139/OZUMBA/IP/2018, </w:t>
      </w:r>
      <w:r w:rsidRPr="009700A4">
        <w:rPr>
          <w:rFonts w:ascii="Palatino Linotype" w:hAnsi="Palatino Linotype" w:cs="Tahoma"/>
          <w:bCs/>
          <w:sz w:val="22"/>
          <w:szCs w:val="22"/>
        </w:rPr>
        <w:t xml:space="preserve">y </w:t>
      </w:r>
      <w:r w:rsidRPr="009700A4">
        <w:rPr>
          <w:rFonts w:ascii="Palatino Linotype" w:hAnsi="Palatino Linotype" w:cs="Tahoma"/>
          <w:sz w:val="22"/>
          <w:szCs w:val="22"/>
        </w:rPr>
        <w:t xml:space="preserve">previa búsqueda exhaustiva y razonable en las áreas competentes, </w:t>
      </w:r>
      <w:r w:rsidRPr="009700A4">
        <w:rPr>
          <w:rFonts w:ascii="Palatino Linotype" w:hAnsi="Palatino Linotype" w:cs="Tahoma"/>
          <w:bCs/>
          <w:sz w:val="22"/>
          <w:szCs w:val="22"/>
        </w:rPr>
        <w:t>otorgue acceso vía Sistema de Acceso a la información Mexiquense (SAIMEX), en su caso, en versión pública, de la expresión documental que dé cuenta de:</w:t>
      </w:r>
    </w:p>
    <w:p w14:paraId="59F7500B" w14:textId="77777777" w:rsidR="00845CA0" w:rsidRPr="000417E9" w:rsidRDefault="00845CA0" w:rsidP="00845CA0">
      <w:pPr>
        <w:spacing w:line="360" w:lineRule="auto"/>
        <w:ind w:right="-93"/>
        <w:jc w:val="both"/>
        <w:rPr>
          <w:rFonts w:ascii="Palatino Linotype" w:hAnsi="Palatino Linotype" w:cs="Tahoma"/>
          <w:sz w:val="22"/>
          <w:szCs w:val="22"/>
        </w:rPr>
      </w:pPr>
    </w:p>
    <w:p w14:paraId="7FC6A9AF" w14:textId="77777777" w:rsidR="00845CA0" w:rsidRPr="000417E9" w:rsidRDefault="00845CA0" w:rsidP="00845CA0">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iCs/>
          <w:szCs w:val="22"/>
          <w:lang w:val="es-ES" w:eastAsia="es-ES_tradnl"/>
        </w:rPr>
        <w:t xml:space="preserve">Descripción de los servicios que brinda a la </w:t>
      </w:r>
      <w:r w:rsidR="0026609C" w:rsidRPr="000417E9">
        <w:rPr>
          <w:rFonts w:ascii="Palatino Linotype" w:eastAsia="Calibri" w:hAnsi="Palatino Linotype" w:cs="Tahoma"/>
          <w:iCs/>
          <w:szCs w:val="22"/>
          <w:lang w:val="es-ES" w:eastAsia="es-ES_tradnl"/>
        </w:rPr>
        <w:t>c</w:t>
      </w:r>
      <w:r w:rsidRPr="000417E9">
        <w:rPr>
          <w:rFonts w:ascii="Palatino Linotype" w:eastAsia="Calibri" w:hAnsi="Palatino Linotype" w:cs="Tahoma"/>
          <w:iCs/>
          <w:szCs w:val="22"/>
          <w:lang w:val="es-ES" w:eastAsia="es-ES_tradnl"/>
        </w:rPr>
        <w:t>iudadanía;</w:t>
      </w:r>
    </w:p>
    <w:p w14:paraId="036889CD" w14:textId="77777777" w:rsidR="00845CA0" w:rsidRPr="000417E9" w:rsidRDefault="00845CA0" w:rsidP="00845CA0">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hAnsi="Palatino Linotype" w:cs="Tahoma"/>
          <w:bCs/>
        </w:rPr>
        <w:t>Último Informe de labores presentado;</w:t>
      </w:r>
    </w:p>
    <w:p w14:paraId="5C7B2E40" w14:textId="77777777" w:rsidR="00845CA0" w:rsidRPr="000417E9" w:rsidRDefault="00845CA0" w:rsidP="00845CA0">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 xml:space="preserve">Relación de trámites, o servicios prestados a la </w:t>
      </w:r>
      <w:r w:rsidR="0026609C" w:rsidRPr="000417E9">
        <w:rPr>
          <w:rFonts w:ascii="Palatino Linotype" w:eastAsia="Calibri" w:hAnsi="Palatino Linotype" w:cs="Tahoma"/>
          <w:bCs/>
          <w:iCs/>
          <w:szCs w:val="22"/>
          <w:lang w:eastAsia="es-ES_tradnl"/>
        </w:rPr>
        <w:t>c</w:t>
      </w:r>
      <w:r w:rsidRPr="000417E9">
        <w:rPr>
          <w:rFonts w:ascii="Palatino Linotype" w:eastAsia="Calibri" w:hAnsi="Palatino Linotype" w:cs="Tahoma"/>
          <w:bCs/>
          <w:iCs/>
          <w:szCs w:val="22"/>
          <w:lang w:eastAsia="es-ES_tradnl"/>
        </w:rPr>
        <w:t>omunidad que incluya nombre del servicio o tramite brindado, así como fecha en que se prestó;</w:t>
      </w:r>
    </w:p>
    <w:p w14:paraId="7CAA309A" w14:textId="6B9BDB3A" w:rsidR="00845CA0" w:rsidRPr="000417E9" w:rsidRDefault="00845CA0" w:rsidP="00845CA0">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 xml:space="preserve">Documento o documentos que avalen los permisos a particulares o a cualquier autoridad, para la construcción </w:t>
      </w:r>
      <w:r w:rsidR="0026609C" w:rsidRPr="000417E9">
        <w:rPr>
          <w:rFonts w:ascii="Palatino Linotype" w:eastAsia="Calibri" w:hAnsi="Palatino Linotype" w:cs="Tahoma"/>
          <w:bCs/>
          <w:iCs/>
          <w:szCs w:val="22"/>
          <w:lang w:eastAsia="es-ES_tradnl"/>
        </w:rPr>
        <w:t xml:space="preserve">de mausoleos </w:t>
      </w:r>
      <w:r w:rsidRPr="000417E9">
        <w:rPr>
          <w:rFonts w:ascii="Palatino Linotype" w:eastAsia="Calibri" w:hAnsi="Palatino Linotype" w:cs="Tahoma"/>
          <w:bCs/>
          <w:iCs/>
          <w:szCs w:val="22"/>
          <w:lang w:eastAsia="es-ES_tradnl"/>
        </w:rPr>
        <w:t xml:space="preserve">en el </w:t>
      </w:r>
      <w:r w:rsidR="0026609C" w:rsidRPr="000417E9">
        <w:rPr>
          <w:rFonts w:ascii="Palatino Linotype" w:eastAsia="Calibri" w:hAnsi="Palatino Linotype" w:cs="Tahoma"/>
          <w:bCs/>
          <w:iCs/>
          <w:szCs w:val="22"/>
          <w:lang w:eastAsia="es-ES_tradnl"/>
        </w:rPr>
        <w:t xml:space="preserve">Panteón </w:t>
      </w:r>
      <w:r w:rsidRPr="000417E9">
        <w:rPr>
          <w:rFonts w:ascii="Palatino Linotype" w:eastAsia="Calibri" w:hAnsi="Palatino Linotype" w:cs="Tahoma"/>
          <w:bCs/>
          <w:iCs/>
          <w:szCs w:val="22"/>
          <w:lang w:eastAsia="es-ES_tradnl"/>
        </w:rPr>
        <w:t>Municipal;</w:t>
      </w:r>
    </w:p>
    <w:p w14:paraId="28177E9B" w14:textId="77777777" w:rsidR="00845CA0" w:rsidRPr="000417E9" w:rsidRDefault="0026609C" w:rsidP="00845CA0">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t>P</w:t>
      </w:r>
      <w:r w:rsidR="00845CA0" w:rsidRPr="000417E9">
        <w:rPr>
          <w:rFonts w:ascii="Palatino Linotype" w:eastAsia="Calibri" w:hAnsi="Palatino Linotype" w:cs="Tahoma"/>
          <w:bCs/>
          <w:iCs/>
          <w:szCs w:val="22"/>
          <w:lang w:eastAsia="es-ES_tradnl"/>
        </w:rPr>
        <w:t>roceso a segu</w:t>
      </w:r>
      <w:r w:rsidR="00B54E2E" w:rsidRPr="000417E9">
        <w:rPr>
          <w:rFonts w:ascii="Palatino Linotype" w:eastAsia="Calibri" w:hAnsi="Palatino Linotype" w:cs="Tahoma"/>
          <w:bCs/>
          <w:iCs/>
          <w:szCs w:val="22"/>
          <w:lang w:eastAsia="es-ES_tradnl"/>
        </w:rPr>
        <w:t>i</w:t>
      </w:r>
      <w:r w:rsidR="00845CA0" w:rsidRPr="000417E9">
        <w:rPr>
          <w:rFonts w:ascii="Palatino Linotype" w:eastAsia="Calibri" w:hAnsi="Palatino Linotype" w:cs="Tahoma"/>
          <w:bCs/>
          <w:iCs/>
          <w:szCs w:val="22"/>
          <w:lang w:eastAsia="es-ES_tradnl"/>
        </w:rPr>
        <w:t xml:space="preserve">r </w:t>
      </w:r>
      <w:r w:rsidR="00B54E2E" w:rsidRPr="000417E9">
        <w:rPr>
          <w:rFonts w:ascii="Palatino Linotype" w:eastAsia="Calibri" w:hAnsi="Palatino Linotype" w:cs="Tahoma"/>
          <w:bCs/>
          <w:iCs/>
          <w:szCs w:val="22"/>
          <w:lang w:eastAsia="es-ES_tradnl"/>
        </w:rPr>
        <w:t>para la expedición de autorizaciones de obra civil dentro del panteón o panteones municipales de Ozumba</w:t>
      </w:r>
      <w:r w:rsidR="00597A04" w:rsidRPr="000417E9">
        <w:rPr>
          <w:rFonts w:ascii="Palatino Linotype" w:eastAsia="Calibri" w:hAnsi="Palatino Linotype" w:cs="Tahoma"/>
          <w:bCs/>
          <w:iCs/>
          <w:szCs w:val="22"/>
          <w:lang w:eastAsia="es-ES_tradnl"/>
        </w:rPr>
        <w:t>, y</w:t>
      </w:r>
      <w:r w:rsidR="00845CA0" w:rsidRPr="000417E9">
        <w:rPr>
          <w:rFonts w:ascii="Palatino Linotype" w:eastAsia="Calibri" w:hAnsi="Palatino Linotype" w:cs="Tahoma"/>
          <w:bCs/>
          <w:iCs/>
          <w:szCs w:val="22"/>
          <w:lang w:eastAsia="es-ES_tradnl"/>
        </w:rPr>
        <w:t>;</w:t>
      </w:r>
    </w:p>
    <w:p w14:paraId="2860C120" w14:textId="77777777" w:rsidR="00845CA0" w:rsidRPr="000417E9" w:rsidRDefault="00845CA0" w:rsidP="00845CA0">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0417E9">
        <w:rPr>
          <w:rFonts w:ascii="Palatino Linotype" w:eastAsia="Calibri" w:hAnsi="Palatino Linotype" w:cs="Tahoma"/>
          <w:bCs/>
          <w:iCs/>
          <w:szCs w:val="22"/>
          <w:lang w:eastAsia="es-ES_tradnl"/>
        </w:rPr>
        <w:lastRenderedPageBreak/>
        <w:t>Documento o documentos que avalen los permisos emitidos por el Subdirector o Coordinador de Parques, Jardines y Panteones o similar, para realizar cualquier tipio de actividad en el panteón Municipal</w:t>
      </w:r>
      <w:r w:rsidR="00597A04" w:rsidRPr="000417E9">
        <w:rPr>
          <w:rFonts w:ascii="Palatino Linotype" w:eastAsia="Calibri" w:hAnsi="Palatino Linotype" w:cs="Tahoma"/>
          <w:bCs/>
          <w:iCs/>
          <w:szCs w:val="22"/>
          <w:lang w:eastAsia="es-ES_tradnl"/>
        </w:rPr>
        <w:t>.</w:t>
      </w:r>
    </w:p>
    <w:p w14:paraId="22DDA0AC" w14:textId="77777777" w:rsidR="00597A04" w:rsidRPr="000417E9" w:rsidRDefault="00597A04" w:rsidP="009A32D7">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B69BB3B" w14:textId="77777777" w:rsidR="00845CA0" w:rsidRPr="000417E9" w:rsidRDefault="00845CA0" w:rsidP="00845CA0">
      <w:pPr>
        <w:spacing w:line="360" w:lineRule="auto"/>
        <w:jc w:val="both"/>
        <w:rPr>
          <w:rFonts w:ascii="Palatino Linotype" w:hAnsi="Palatino Linotype" w:cs="Arial"/>
          <w:sz w:val="22"/>
          <w:szCs w:val="22"/>
        </w:rPr>
      </w:pPr>
      <w:r w:rsidRPr="000417E9">
        <w:rPr>
          <w:rFonts w:ascii="Palatino Linotype" w:hAnsi="Palatino Linotype" w:cs="Tahoma"/>
          <w:sz w:val="22"/>
          <w:szCs w:val="22"/>
        </w:rPr>
        <w:t>De ser el caso que el o los documentos que den respuesta a las solicitudes referidas</w:t>
      </w:r>
      <w:r w:rsidRPr="000417E9">
        <w:rPr>
          <w:rFonts w:ascii="Palatino Linotype" w:hAnsi="Palatino Linotype" w:cs="Arial"/>
          <w:sz w:val="22"/>
          <w:szCs w:val="22"/>
        </w:rPr>
        <w:t xml:space="preserve"> contengan información clasificada</w:t>
      </w:r>
      <w:r w:rsidR="00B54E2E" w:rsidRPr="000417E9">
        <w:rPr>
          <w:rFonts w:ascii="Palatino Linotype" w:hAnsi="Palatino Linotype" w:cs="Arial"/>
          <w:sz w:val="22"/>
          <w:szCs w:val="22"/>
        </w:rPr>
        <w:t xml:space="preserve"> en términos del artículo 143, fracción I, de Ley de Transparencia y Acceso a la Información Pública del Estado de México y Municipios, </w:t>
      </w:r>
      <w:r w:rsidRPr="000417E9">
        <w:rPr>
          <w:rFonts w:ascii="Palatino Linotype" w:hAnsi="Palatino Linotype" w:cs="Tahoma"/>
          <w:sz w:val="22"/>
          <w:szCs w:val="22"/>
        </w:rPr>
        <w:t xml:space="preserve">su entrega </w:t>
      </w:r>
      <w:r w:rsidRPr="000417E9">
        <w:rPr>
          <w:rFonts w:ascii="Palatino Linotype" w:eastAsia="Calibri" w:hAnsi="Palatino Linotype" w:cs="Tahoma"/>
          <w:bCs/>
          <w:iCs/>
          <w:sz w:val="22"/>
          <w:szCs w:val="22"/>
          <w:lang w:eastAsia="en-US"/>
        </w:rPr>
        <w:t>deberá ser en versión pública</w:t>
      </w:r>
      <w:r w:rsidR="00B54E2E" w:rsidRPr="000417E9">
        <w:rPr>
          <w:rFonts w:ascii="Palatino Linotype" w:eastAsia="Calibri" w:hAnsi="Palatino Linotype" w:cs="Tahoma"/>
          <w:bCs/>
          <w:iCs/>
          <w:sz w:val="22"/>
          <w:szCs w:val="22"/>
          <w:lang w:eastAsia="en-US"/>
        </w:rPr>
        <w:t>, en la que se supriman</w:t>
      </w:r>
      <w:r w:rsidRPr="000417E9">
        <w:rPr>
          <w:rFonts w:ascii="Palatino Linotype" w:eastAsia="Calibri" w:hAnsi="Palatino Linotype" w:cs="Tahoma"/>
          <w:bCs/>
          <w:iCs/>
          <w:sz w:val="22"/>
          <w:szCs w:val="22"/>
          <w:lang w:eastAsia="en-US"/>
        </w:rPr>
        <w:t>. Además, deberá entregar</w:t>
      </w:r>
      <w:r w:rsidR="00B54E2E" w:rsidRPr="000417E9">
        <w:rPr>
          <w:rFonts w:ascii="Palatino Linotype" w:eastAsia="Calibri" w:hAnsi="Palatino Linotype" w:cs="Tahoma"/>
          <w:bCs/>
          <w:iCs/>
          <w:sz w:val="22"/>
          <w:szCs w:val="22"/>
          <w:lang w:eastAsia="en-US"/>
        </w:rPr>
        <w:t xml:space="preserve"> al Recurrente,</w:t>
      </w:r>
      <w:r w:rsidRPr="000417E9">
        <w:rPr>
          <w:rFonts w:ascii="Palatino Linotype" w:eastAsia="Calibri" w:hAnsi="Palatino Linotype" w:cs="Tahoma"/>
          <w:bCs/>
          <w:iCs/>
          <w:sz w:val="22"/>
          <w:szCs w:val="22"/>
          <w:lang w:eastAsia="en-US"/>
        </w:rPr>
        <w:t xml:space="preserve"> el </w:t>
      </w:r>
      <w:r w:rsidR="00B54E2E" w:rsidRPr="000417E9">
        <w:rPr>
          <w:rFonts w:ascii="Palatino Linotype" w:eastAsia="Calibri" w:hAnsi="Palatino Linotype" w:cs="Tahoma"/>
          <w:bCs/>
          <w:iCs/>
          <w:sz w:val="22"/>
          <w:szCs w:val="22"/>
          <w:lang w:eastAsia="en-US"/>
        </w:rPr>
        <w:t>a</w:t>
      </w:r>
      <w:r w:rsidRPr="000417E9">
        <w:rPr>
          <w:rFonts w:ascii="Palatino Linotype" w:eastAsia="Calibri" w:hAnsi="Palatino Linotype" w:cs="Tahoma"/>
          <w:bCs/>
          <w:iCs/>
          <w:sz w:val="22"/>
          <w:szCs w:val="22"/>
          <w:lang w:eastAsia="en-US"/>
        </w:rPr>
        <w:t xml:space="preserve">cuerdo de </w:t>
      </w:r>
      <w:r w:rsidR="00B54E2E" w:rsidRPr="000417E9">
        <w:rPr>
          <w:rFonts w:ascii="Palatino Linotype" w:eastAsia="Calibri" w:hAnsi="Palatino Linotype" w:cs="Tahoma"/>
          <w:bCs/>
          <w:iCs/>
          <w:sz w:val="22"/>
          <w:szCs w:val="22"/>
          <w:lang w:eastAsia="en-US"/>
        </w:rPr>
        <w:t>c</w:t>
      </w:r>
      <w:r w:rsidRPr="000417E9">
        <w:rPr>
          <w:rFonts w:ascii="Palatino Linotype" w:eastAsia="Calibri" w:hAnsi="Palatino Linotype" w:cs="Tahoma"/>
          <w:bCs/>
          <w:iCs/>
          <w:sz w:val="22"/>
          <w:szCs w:val="22"/>
          <w:lang w:eastAsia="en-US"/>
        </w:rPr>
        <w:t xml:space="preserve">lasificación que al efecto emita el Comité de Transparencia, </w:t>
      </w:r>
      <w:r w:rsidRPr="000417E9">
        <w:rPr>
          <w:rFonts w:ascii="Palatino Linotype" w:hAnsi="Palatino Linotype" w:cs="Arial"/>
          <w:sz w:val="22"/>
          <w:szCs w:val="22"/>
        </w:rPr>
        <w:t>en términos del artículo 49 fracci</w:t>
      </w:r>
      <w:r w:rsidR="00B54E2E" w:rsidRPr="000417E9">
        <w:rPr>
          <w:rFonts w:ascii="Palatino Linotype" w:hAnsi="Palatino Linotype" w:cs="Arial"/>
          <w:sz w:val="22"/>
          <w:szCs w:val="22"/>
        </w:rPr>
        <w:t>ones II y</w:t>
      </w:r>
      <w:r w:rsidRPr="000417E9">
        <w:rPr>
          <w:rFonts w:ascii="Palatino Linotype" w:hAnsi="Palatino Linotype" w:cs="Arial"/>
          <w:sz w:val="22"/>
          <w:szCs w:val="22"/>
        </w:rPr>
        <w:t xml:space="preserve"> VIII</w:t>
      </w:r>
      <w:r w:rsidR="00B54E2E" w:rsidRPr="000417E9">
        <w:rPr>
          <w:rFonts w:ascii="Palatino Linotype" w:hAnsi="Palatino Linotype" w:cs="Arial"/>
          <w:sz w:val="22"/>
          <w:szCs w:val="22"/>
        </w:rPr>
        <w:t>,</w:t>
      </w:r>
      <w:r w:rsidRPr="000417E9">
        <w:rPr>
          <w:rFonts w:ascii="Palatino Linotype" w:hAnsi="Palatino Linotype" w:cs="Arial"/>
          <w:sz w:val="22"/>
          <w:szCs w:val="22"/>
        </w:rPr>
        <w:t xml:space="preserve"> de la Ley</w:t>
      </w:r>
      <w:r w:rsidR="00B54E2E" w:rsidRPr="000417E9">
        <w:rPr>
          <w:rFonts w:ascii="Palatino Linotype" w:hAnsi="Palatino Linotype" w:cs="Arial"/>
          <w:sz w:val="22"/>
          <w:szCs w:val="22"/>
        </w:rPr>
        <w:t xml:space="preserve"> en cita</w:t>
      </w:r>
      <w:r w:rsidRPr="000417E9">
        <w:rPr>
          <w:rFonts w:ascii="Palatino Linotype" w:hAnsi="Palatino Linotype" w:cs="Arial"/>
          <w:sz w:val="22"/>
          <w:szCs w:val="22"/>
        </w:rPr>
        <w:t>, en el que funde y motive las razones sobre los datos que se supriman o eliminen dentro del soporte documental respectivo.</w:t>
      </w:r>
    </w:p>
    <w:p w14:paraId="12408A9F" w14:textId="77777777" w:rsidR="00845CA0" w:rsidRPr="000417E9" w:rsidRDefault="00845CA0" w:rsidP="00845CA0">
      <w:pPr>
        <w:spacing w:line="360" w:lineRule="auto"/>
        <w:ind w:right="-28"/>
        <w:jc w:val="both"/>
        <w:rPr>
          <w:rFonts w:ascii="Palatino Linotype" w:eastAsia="Calibri" w:hAnsi="Palatino Linotype" w:cs="Tahoma"/>
          <w:bCs/>
          <w:iCs/>
          <w:sz w:val="22"/>
          <w:szCs w:val="22"/>
          <w:lang w:eastAsia="en-US"/>
        </w:rPr>
      </w:pPr>
    </w:p>
    <w:p w14:paraId="5112B47A" w14:textId="77777777" w:rsidR="00130F33" w:rsidRPr="000417E9" w:rsidRDefault="00D8718E" w:rsidP="00E72A19">
      <w:pPr>
        <w:spacing w:line="360" w:lineRule="auto"/>
        <w:jc w:val="both"/>
        <w:rPr>
          <w:rFonts w:ascii="Palatino Linotype" w:hAnsi="Palatino Linotype" w:cs="Tahoma"/>
          <w:i/>
          <w:sz w:val="22"/>
          <w:szCs w:val="22"/>
        </w:rPr>
      </w:pPr>
      <w:r w:rsidRPr="000417E9">
        <w:rPr>
          <w:rFonts w:ascii="Palatino Linotype" w:eastAsia="Calibri" w:hAnsi="Palatino Linotype" w:cs="Tahoma"/>
          <w:b/>
          <w:bCs/>
          <w:sz w:val="22"/>
          <w:szCs w:val="22"/>
          <w:lang w:eastAsia="en-US"/>
        </w:rPr>
        <w:t>TERCERO.</w:t>
      </w:r>
      <w:r w:rsidR="004E7FE7" w:rsidRPr="000417E9">
        <w:rPr>
          <w:rFonts w:ascii="Palatino Linotype" w:eastAsia="Calibri" w:hAnsi="Palatino Linotype" w:cs="Tahoma"/>
          <w:b/>
          <w:bCs/>
          <w:sz w:val="22"/>
          <w:szCs w:val="22"/>
          <w:lang w:eastAsia="en-US"/>
        </w:rPr>
        <w:t xml:space="preserve"> </w:t>
      </w:r>
      <w:r w:rsidR="00130F33" w:rsidRPr="000417E9">
        <w:rPr>
          <w:rFonts w:ascii="Palatino Linotype" w:hAnsi="Palatino Linotype" w:cs="Tahoma"/>
          <w:b/>
          <w:sz w:val="22"/>
          <w:szCs w:val="22"/>
        </w:rPr>
        <w:t xml:space="preserve">NOTIFÍQUESE </w:t>
      </w:r>
      <w:r w:rsidR="00130F33" w:rsidRPr="000417E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5A2876F" w14:textId="77777777" w:rsidR="00130F33" w:rsidRPr="000417E9" w:rsidRDefault="00130F33" w:rsidP="00E72A19">
      <w:pPr>
        <w:shd w:val="clear" w:color="auto" w:fill="FFFFFF" w:themeFill="background1"/>
        <w:spacing w:line="360" w:lineRule="auto"/>
        <w:jc w:val="both"/>
        <w:rPr>
          <w:rFonts w:ascii="Palatino Linotype" w:eastAsia="Calibri" w:hAnsi="Palatino Linotype" w:cs="Tahoma"/>
          <w:sz w:val="22"/>
          <w:szCs w:val="22"/>
          <w:lang w:eastAsia="es-MX"/>
        </w:rPr>
      </w:pPr>
    </w:p>
    <w:p w14:paraId="5732825E" w14:textId="77777777" w:rsidR="00130F33" w:rsidRPr="000417E9" w:rsidRDefault="00D8718E" w:rsidP="00E72A19">
      <w:pPr>
        <w:shd w:val="clear" w:color="auto" w:fill="FFFFFF" w:themeFill="background1"/>
        <w:spacing w:line="360" w:lineRule="auto"/>
        <w:jc w:val="both"/>
        <w:rPr>
          <w:rFonts w:ascii="Palatino Linotype" w:hAnsi="Palatino Linotype" w:cs="Tahoma"/>
          <w:sz w:val="22"/>
          <w:szCs w:val="22"/>
        </w:rPr>
      </w:pPr>
      <w:r w:rsidRPr="000417E9">
        <w:rPr>
          <w:rFonts w:ascii="Palatino Linotype" w:eastAsia="Calibri" w:hAnsi="Palatino Linotype" w:cs="Tahoma"/>
          <w:b/>
          <w:sz w:val="22"/>
          <w:szCs w:val="22"/>
          <w:lang w:eastAsia="es-MX"/>
        </w:rPr>
        <w:t>CUARTO</w:t>
      </w:r>
      <w:r w:rsidR="003C6934" w:rsidRPr="000417E9">
        <w:rPr>
          <w:rFonts w:ascii="Palatino Linotype" w:eastAsia="Calibri" w:hAnsi="Palatino Linotype" w:cs="Tahoma"/>
          <w:b/>
          <w:bCs/>
          <w:sz w:val="22"/>
          <w:szCs w:val="22"/>
          <w:lang w:eastAsia="en-US"/>
        </w:rPr>
        <w:t>.</w:t>
      </w:r>
      <w:r w:rsidR="004E7FE7" w:rsidRPr="000417E9">
        <w:rPr>
          <w:rFonts w:ascii="Palatino Linotype" w:eastAsia="Calibri" w:hAnsi="Palatino Linotype" w:cs="Tahoma"/>
          <w:b/>
          <w:bCs/>
          <w:sz w:val="22"/>
          <w:szCs w:val="22"/>
          <w:lang w:eastAsia="en-US"/>
        </w:rPr>
        <w:t xml:space="preserve"> </w:t>
      </w:r>
      <w:r w:rsidR="00130F33" w:rsidRPr="000417E9">
        <w:rPr>
          <w:rFonts w:ascii="Palatino Linotype" w:hAnsi="Palatino Linotype" w:cs="Tahoma"/>
          <w:b/>
          <w:sz w:val="22"/>
          <w:szCs w:val="22"/>
        </w:rPr>
        <w:t>NOTIFÍQUESE</w:t>
      </w:r>
      <w:r w:rsidR="00130F33" w:rsidRPr="000417E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47C03035" w14:textId="77777777" w:rsidR="00B6258B" w:rsidRPr="000417E9" w:rsidRDefault="00B6258B" w:rsidP="00E72A19">
      <w:pPr>
        <w:spacing w:line="360" w:lineRule="auto"/>
        <w:ind w:right="-93"/>
        <w:jc w:val="both"/>
        <w:rPr>
          <w:rFonts w:ascii="Palatino Linotype" w:eastAsia="Calibri" w:hAnsi="Palatino Linotype" w:cs="Tahoma"/>
          <w:b/>
          <w:bCs/>
          <w:sz w:val="22"/>
          <w:szCs w:val="22"/>
          <w:lang w:eastAsia="en-US"/>
        </w:rPr>
      </w:pPr>
    </w:p>
    <w:p w14:paraId="330635D9" w14:textId="77777777" w:rsidR="00E51E18" w:rsidRPr="000417E9" w:rsidRDefault="00130F33" w:rsidP="00E72A19">
      <w:pPr>
        <w:spacing w:line="360" w:lineRule="auto"/>
        <w:ind w:right="-93"/>
        <w:jc w:val="both"/>
        <w:rPr>
          <w:rFonts w:ascii="Palatino Linotype" w:eastAsia="Calibri" w:hAnsi="Palatino Linotype" w:cs="Tahoma"/>
          <w:bCs/>
          <w:sz w:val="22"/>
          <w:szCs w:val="22"/>
          <w:lang w:val="es-ES_tradnl" w:eastAsia="en-US"/>
        </w:rPr>
      </w:pPr>
      <w:r w:rsidRPr="000417E9">
        <w:rPr>
          <w:rFonts w:ascii="Palatino Linotype" w:eastAsia="Calibri" w:hAnsi="Palatino Linotype" w:cs="Tahoma"/>
          <w:b/>
          <w:bCs/>
          <w:sz w:val="22"/>
          <w:szCs w:val="22"/>
          <w:lang w:eastAsia="en-US"/>
        </w:rPr>
        <w:lastRenderedPageBreak/>
        <w:t>QUINTO</w:t>
      </w:r>
      <w:r w:rsidR="003C6934" w:rsidRPr="000417E9">
        <w:rPr>
          <w:rFonts w:ascii="Palatino Linotype" w:eastAsia="Calibri" w:hAnsi="Palatino Linotype" w:cs="Tahoma"/>
          <w:b/>
          <w:bCs/>
          <w:sz w:val="22"/>
          <w:szCs w:val="22"/>
          <w:lang w:eastAsia="en-US"/>
        </w:rPr>
        <w:t>.</w:t>
      </w:r>
      <w:r w:rsidR="004E7FE7" w:rsidRPr="000417E9">
        <w:rPr>
          <w:rFonts w:ascii="Palatino Linotype" w:eastAsia="Calibri" w:hAnsi="Palatino Linotype" w:cs="Tahoma"/>
          <w:b/>
          <w:bCs/>
          <w:sz w:val="22"/>
          <w:szCs w:val="22"/>
          <w:lang w:eastAsia="en-US"/>
        </w:rPr>
        <w:t xml:space="preserve"> </w:t>
      </w:r>
      <w:r w:rsidR="008E2327" w:rsidRPr="000417E9">
        <w:rPr>
          <w:rFonts w:ascii="Palatino Linotype" w:eastAsia="Calibri" w:hAnsi="Palatino Linotype" w:cs="Tahoma"/>
          <w:bCs/>
          <w:sz w:val="22"/>
          <w:szCs w:val="22"/>
          <w:lang w:val="es-ES_tradnl" w:eastAsia="en-US"/>
        </w:rPr>
        <w:t xml:space="preserve">Con fundamento en lo dispuesto en los artículos 190 de la </w:t>
      </w:r>
      <w:r w:rsidR="008E2327" w:rsidRPr="000417E9">
        <w:rPr>
          <w:rFonts w:ascii="Palatino Linotype" w:hAnsi="Palatino Linotype" w:cs="Tahoma"/>
          <w:sz w:val="22"/>
          <w:szCs w:val="22"/>
        </w:rPr>
        <w:t>Ley de Transparencia y Acceso a la Información Pública del Estado de México y Municipios,</w:t>
      </w:r>
      <w:r w:rsidR="00E70503" w:rsidRPr="000417E9">
        <w:rPr>
          <w:rFonts w:ascii="Palatino Linotype" w:hAnsi="Palatino Linotype" w:cs="Tahoma"/>
          <w:sz w:val="22"/>
          <w:szCs w:val="22"/>
        </w:rPr>
        <w:t xml:space="preserve"> </w:t>
      </w:r>
      <w:r w:rsidR="00BA37A8" w:rsidRPr="000417E9">
        <w:rPr>
          <w:rFonts w:ascii="Palatino Linotype" w:hAnsi="Palatino Linotype" w:cs="Tahoma"/>
          <w:sz w:val="22"/>
          <w:szCs w:val="22"/>
        </w:rPr>
        <w:t>gírese</w:t>
      </w:r>
      <w:r w:rsidR="00E51E18" w:rsidRPr="000417E9">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00BA37A8" w:rsidRPr="000417E9">
        <w:rPr>
          <w:rFonts w:ascii="Palatino Linotype" w:eastAsia="Calibri" w:hAnsi="Palatino Linotype" w:cs="Tahoma"/>
          <w:bCs/>
          <w:sz w:val="22"/>
          <w:szCs w:val="22"/>
          <w:lang w:val="es-ES_tradnl" w:eastAsia="en-US"/>
        </w:rPr>
        <w:t>S</w:t>
      </w:r>
      <w:r w:rsidR="00746791" w:rsidRPr="000417E9">
        <w:rPr>
          <w:rFonts w:ascii="Palatino Linotype" w:eastAsia="Calibri" w:hAnsi="Palatino Linotype" w:cs="Tahoma"/>
          <w:bCs/>
          <w:sz w:val="22"/>
          <w:szCs w:val="22"/>
          <w:lang w:val="es-ES_tradnl" w:eastAsia="en-US"/>
        </w:rPr>
        <w:t>ÉPTIMO</w:t>
      </w:r>
      <w:r w:rsidR="00E51E18" w:rsidRPr="000417E9">
        <w:rPr>
          <w:rFonts w:ascii="Palatino Linotype" w:eastAsia="Calibri" w:hAnsi="Palatino Linotype" w:cs="Tahoma"/>
          <w:bCs/>
          <w:sz w:val="22"/>
          <w:szCs w:val="22"/>
          <w:lang w:val="es-ES_tradnl" w:eastAsia="en-US"/>
        </w:rPr>
        <w:t xml:space="preserve"> de la presente resolución.</w:t>
      </w:r>
    </w:p>
    <w:p w14:paraId="104CA272" w14:textId="77777777" w:rsidR="003C6934" w:rsidRPr="000417E9" w:rsidRDefault="003C6934" w:rsidP="00E72A19">
      <w:pPr>
        <w:spacing w:line="360" w:lineRule="auto"/>
        <w:ind w:right="-93"/>
        <w:jc w:val="both"/>
        <w:rPr>
          <w:rFonts w:ascii="Palatino Linotype" w:eastAsia="Calibri" w:hAnsi="Palatino Linotype" w:cs="Tahoma"/>
          <w:b/>
          <w:bCs/>
          <w:sz w:val="22"/>
          <w:szCs w:val="22"/>
          <w:lang w:eastAsia="en-US"/>
        </w:rPr>
      </w:pPr>
    </w:p>
    <w:p w14:paraId="6700B65E" w14:textId="2C88A81F" w:rsidR="002F199F" w:rsidRDefault="00F4018F" w:rsidP="00E72A19">
      <w:pPr>
        <w:spacing w:line="360" w:lineRule="auto"/>
        <w:jc w:val="both"/>
        <w:rPr>
          <w:rFonts w:ascii="Palatino Linotype" w:hAnsi="Palatino Linotype" w:cs="Tahoma"/>
          <w:sz w:val="22"/>
          <w:szCs w:val="22"/>
          <w:lang w:eastAsia="es-MX"/>
        </w:rPr>
      </w:pPr>
      <w:r w:rsidRPr="000417E9">
        <w:rPr>
          <w:rFonts w:ascii="Palatino Linotype" w:hAnsi="Palatino Linotype" w:cs="Tahoma"/>
          <w:sz w:val="22"/>
          <w:szCs w:val="22"/>
          <w:lang w:eastAsia="es-MX"/>
        </w:rPr>
        <w:t xml:space="preserve">ASÍ, POR </w:t>
      </w:r>
      <w:r w:rsidR="005A3131" w:rsidRPr="000417E9">
        <w:rPr>
          <w:rFonts w:ascii="Palatino Linotype" w:hAnsi="Palatino Linotype" w:cs="Tahoma"/>
          <w:b/>
          <w:sz w:val="22"/>
          <w:szCs w:val="22"/>
          <w:lang w:eastAsia="es-MX"/>
        </w:rPr>
        <w:t>UNANIMIDAD</w:t>
      </w:r>
      <w:r w:rsidR="005A3131" w:rsidRPr="000417E9">
        <w:rPr>
          <w:rFonts w:ascii="Palatino Linotype" w:hAnsi="Palatino Linotype" w:cs="Tahoma"/>
          <w:sz w:val="22"/>
          <w:szCs w:val="22"/>
          <w:lang w:eastAsia="es-MX"/>
        </w:rPr>
        <w:t xml:space="preserve"> </w:t>
      </w:r>
      <w:r w:rsidRPr="000417E9">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0417E9">
        <w:rPr>
          <w:rFonts w:ascii="Palatino Linotype" w:hAnsi="Palatino Linotype" w:cs="Tahoma"/>
          <w:sz w:val="22"/>
          <w:szCs w:val="22"/>
          <w:lang w:eastAsia="es-MX"/>
        </w:rPr>
        <w:t>;</w:t>
      </w:r>
      <w:r w:rsidR="007C6E6C" w:rsidRPr="000417E9">
        <w:rPr>
          <w:rFonts w:ascii="Palatino Linotype" w:hAnsi="Palatino Linotype" w:cs="Tahoma"/>
          <w:sz w:val="22"/>
          <w:szCs w:val="22"/>
          <w:lang w:eastAsia="es-MX"/>
        </w:rPr>
        <w:t xml:space="preserve"> </w:t>
      </w:r>
      <w:r w:rsidRPr="000417E9">
        <w:rPr>
          <w:rFonts w:ascii="Palatino Linotype" w:hAnsi="Palatino Linotype" w:cs="Tahoma"/>
          <w:bCs/>
          <w:sz w:val="22"/>
          <w:szCs w:val="22"/>
          <w:lang w:eastAsia="es-MX"/>
        </w:rPr>
        <w:t>EVA ABAID YAPUR</w:t>
      </w:r>
      <w:r w:rsidRPr="000417E9">
        <w:rPr>
          <w:rFonts w:ascii="Palatino Linotype" w:hAnsi="Palatino Linotype" w:cs="Tahoma"/>
          <w:sz w:val="22"/>
          <w:szCs w:val="22"/>
          <w:lang w:eastAsia="es-MX"/>
        </w:rPr>
        <w:t>;</w:t>
      </w:r>
      <w:r w:rsidR="007C6E6C" w:rsidRPr="000417E9">
        <w:rPr>
          <w:rFonts w:ascii="Palatino Linotype" w:hAnsi="Palatino Linotype" w:cs="Tahoma"/>
          <w:sz w:val="22"/>
          <w:szCs w:val="22"/>
          <w:lang w:eastAsia="es-MX"/>
        </w:rPr>
        <w:t xml:space="preserve"> </w:t>
      </w:r>
      <w:r w:rsidRPr="000417E9">
        <w:rPr>
          <w:rFonts w:ascii="Palatino Linotype" w:hAnsi="Palatino Linotype" w:cs="Tahoma"/>
          <w:sz w:val="22"/>
          <w:szCs w:val="22"/>
          <w:lang w:eastAsia="es-MX"/>
        </w:rPr>
        <w:t>JOSÉ GUADALUPE LUNA HERNÁND</w:t>
      </w:r>
      <w:r w:rsidR="005B5DEE" w:rsidRPr="000417E9">
        <w:rPr>
          <w:rFonts w:ascii="Palatino Linotype" w:hAnsi="Palatino Linotype" w:cs="Tahoma"/>
          <w:sz w:val="22"/>
          <w:szCs w:val="22"/>
          <w:lang w:eastAsia="es-MX"/>
        </w:rPr>
        <w:t xml:space="preserve">EZ; </w:t>
      </w:r>
      <w:r w:rsidRPr="000417E9">
        <w:rPr>
          <w:rFonts w:ascii="Palatino Linotype" w:hAnsi="Palatino Linotype" w:cs="Tahoma"/>
          <w:sz w:val="22"/>
          <w:szCs w:val="22"/>
          <w:lang w:val="es-ES_tradnl" w:eastAsia="es-MX"/>
        </w:rPr>
        <w:t>JAVIER MARTÍNEZ CRUZ Y LUIS GUSTAVO PARRA NORIEGA</w:t>
      </w:r>
      <w:r w:rsidRPr="000417E9">
        <w:rPr>
          <w:rFonts w:ascii="Palatino Linotype" w:hAnsi="Palatino Linotype" w:cs="Tahoma"/>
          <w:sz w:val="22"/>
          <w:szCs w:val="22"/>
          <w:lang w:eastAsia="es-MX"/>
        </w:rPr>
        <w:t xml:space="preserve">, EN </w:t>
      </w:r>
      <w:r w:rsidR="005A3131" w:rsidRPr="000417E9">
        <w:rPr>
          <w:rFonts w:ascii="Palatino Linotype" w:hAnsi="Palatino Linotype" w:cs="Tahoma"/>
          <w:sz w:val="22"/>
          <w:szCs w:val="22"/>
          <w:lang w:eastAsia="es-MX"/>
        </w:rPr>
        <w:t xml:space="preserve">LA </w:t>
      </w:r>
      <w:r w:rsidR="007875AA" w:rsidRPr="000417E9">
        <w:rPr>
          <w:rFonts w:ascii="Palatino Linotype" w:hAnsi="Palatino Linotype" w:cs="Tahoma"/>
          <w:sz w:val="22"/>
          <w:szCs w:val="22"/>
          <w:lang w:eastAsia="es-MX"/>
        </w:rPr>
        <w:t xml:space="preserve">CUARTA </w:t>
      </w:r>
      <w:r w:rsidRPr="000417E9">
        <w:rPr>
          <w:rFonts w:ascii="Palatino Linotype" w:hAnsi="Palatino Linotype" w:cs="Tahoma"/>
          <w:sz w:val="22"/>
          <w:szCs w:val="22"/>
          <w:lang w:eastAsia="es-MX"/>
        </w:rPr>
        <w:t xml:space="preserve">SESIÓN ORDINARIA, CELEBRADA EL </w:t>
      </w:r>
      <w:r w:rsidR="007875AA" w:rsidRPr="000417E9">
        <w:rPr>
          <w:rFonts w:ascii="Palatino Linotype" w:hAnsi="Palatino Linotype" w:cs="Tahoma"/>
          <w:sz w:val="22"/>
          <w:szCs w:val="22"/>
          <w:lang w:eastAsia="es-MX"/>
        </w:rPr>
        <w:t>TREINTA</w:t>
      </w:r>
      <w:r w:rsidR="00BA37A8" w:rsidRPr="000417E9">
        <w:rPr>
          <w:rFonts w:ascii="Palatino Linotype" w:hAnsi="Palatino Linotype" w:cs="Tahoma"/>
          <w:sz w:val="22"/>
          <w:szCs w:val="22"/>
          <w:lang w:eastAsia="es-MX"/>
        </w:rPr>
        <w:t xml:space="preserve"> DE ENERO DE DOS MIL DIECINUEVE</w:t>
      </w:r>
      <w:r w:rsidRPr="000417E9">
        <w:rPr>
          <w:rFonts w:ascii="Palatino Linotype" w:hAnsi="Palatino Linotype" w:cs="Tahoma"/>
          <w:sz w:val="22"/>
          <w:szCs w:val="22"/>
          <w:lang w:eastAsia="es-MX"/>
        </w:rPr>
        <w:t>, ANTE EL SECRETARIO TÉCNICO DEL PLENO,</w:t>
      </w:r>
      <w:r w:rsidR="007C6E6C" w:rsidRPr="000417E9">
        <w:rPr>
          <w:rFonts w:ascii="Palatino Linotype" w:hAnsi="Palatino Linotype" w:cs="Tahoma"/>
          <w:sz w:val="22"/>
          <w:szCs w:val="22"/>
          <w:lang w:eastAsia="es-MX"/>
        </w:rPr>
        <w:t xml:space="preserve"> </w:t>
      </w:r>
      <w:r w:rsidRPr="000417E9">
        <w:rPr>
          <w:rFonts w:ascii="Palatino Linotype" w:hAnsi="Palatino Linotype" w:cs="Tahoma"/>
          <w:sz w:val="22"/>
          <w:szCs w:val="22"/>
          <w:lang w:eastAsia="es-MX"/>
        </w:rPr>
        <w:t>ALEXIS TAPIA RAMÍREZ.</w:t>
      </w:r>
    </w:p>
    <w:p w14:paraId="11A667EF" w14:textId="4FFDEFE0" w:rsidR="00523A25" w:rsidRDefault="00523A25" w:rsidP="00E72A19">
      <w:pPr>
        <w:spacing w:line="360" w:lineRule="auto"/>
        <w:jc w:val="both"/>
        <w:rPr>
          <w:rFonts w:ascii="Palatino Linotype" w:hAnsi="Palatino Linotype" w:cs="Tahoma"/>
          <w:sz w:val="22"/>
          <w:szCs w:val="22"/>
          <w:lang w:eastAsia="es-MX"/>
        </w:rPr>
      </w:pPr>
    </w:p>
    <w:p w14:paraId="5BE845EE" w14:textId="035B5F24" w:rsidR="00523A25" w:rsidRDefault="00523A25" w:rsidP="00E72A19">
      <w:pPr>
        <w:spacing w:line="360" w:lineRule="auto"/>
        <w:jc w:val="both"/>
        <w:rPr>
          <w:rFonts w:ascii="Palatino Linotype" w:hAnsi="Palatino Linotype" w:cs="Tahoma"/>
          <w:sz w:val="22"/>
          <w:szCs w:val="22"/>
          <w:lang w:eastAsia="es-MX"/>
        </w:rPr>
      </w:pPr>
    </w:p>
    <w:p w14:paraId="635DA4B1" w14:textId="5D98198D" w:rsidR="00523A25" w:rsidRDefault="00523A25" w:rsidP="00E72A19">
      <w:pPr>
        <w:spacing w:line="360" w:lineRule="auto"/>
        <w:jc w:val="both"/>
        <w:rPr>
          <w:rFonts w:ascii="Palatino Linotype" w:hAnsi="Palatino Linotype" w:cs="Tahoma"/>
          <w:sz w:val="22"/>
          <w:szCs w:val="22"/>
          <w:lang w:eastAsia="es-MX"/>
        </w:rPr>
      </w:pPr>
    </w:p>
    <w:p w14:paraId="0E0BC673" w14:textId="5078BB18" w:rsidR="00523A25" w:rsidRDefault="00523A25" w:rsidP="00E72A19">
      <w:pPr>
        <w:spacing w:line="360" w:lineRule="auto"/>
        <w:jc w:val="both"/>
        <w:rPr>
          <w:rFonts w:ascii="Palatino Linotype" w:hAnsi="Palatino Linotype" w:cs="Tahoma"/>
          <w:sz w:val="22"/>
          <w:szCs w:val="22"/>
          <w:lang w:eastAsia="es-MX"/>
        </w:rPr>
      </w:pPr>
    </w:p>
    <w:p w14:paraId="412DA1BB" w14:textId="77777777" w:rsidR="00523A25" w:rsidRPr="00523A25" w:rsidRDefault="00523A25" w:rsidP="00523A25">
      <w:pPr>
        <w:tabs>
          <w:tab w:val="left" w:pos="2445"/>
          <w:tab w:val="center" w:pos="4428"/>
        </w:tabs>
        <w:spacing w:line="276" w:lineRule="auto"/>
        <w:jc w:val="center"/>
        <w:rPr>
          <w:rFonts w:ascii="Palatino Linotype" w:eastAsia="Calibri" w:hAnsi="Palatino Linotype" w:cs="Tahoma"/>
          <w:b/>
          <w:sz w:val="22"/>
          <w:szCs w:val="24"/>
          <w:lang w:eastAsia="es-MX"/>
        </w:rPr>
      </w:pPr>
      <w:r w:rsidRPr="00523A25">
        <w:rPr>
          <w:rFonts w:ascii="Palatino Linotype" w:eastAsia="Calibri" w:hAnsi="Palatino Linotype" w:cs="Tahoma"/>
          <w:b/>
          <w:sz w:val="22"/>
          <w:szCs w:val="24"/>
          <w:lang w:eastAsia="es-MX"/>
        </w:rPr>
        <w:t>Zulema Martínez Sánchez</w:t>
      </w:r>
    </w:p>
    <w:p w14:paraId="0EA26BE9" w14:textId="77777777" w:rsidR="00523A25" w:rsidRPr="00523A25" w:rsidRDefault="00523A25" w:rsidP="00523A25">
      <w:pPr>
        <w:spacing w:line="276" w:lineRule="auto"/>
        <w:ind w:right="-108"/>
        <w:jc w:val="center"/>
        <w:rPr>
          <w:rFonts w:ascii="Palatino Linotype" w:eastAsia="Calibri" w:hAnsi="Palatino Linotype" w:cs="Tahoma"/>
          <w:sz w:val="22"/>
          <w:szCs w:val="24"/>
          <w:lang w:eastAsia="es-MX"/>
        </w:rPr>
      </w:pPr>
      <w:r w:rsidRPr="00523A25">
        <w:rPr>
          <w:rFonts w:ascii="Palatino Linotype" w:eastAsia="Calibri" w:hAnsi="Palatino Linotype" w:cs="Tahoma"/>
          <w:sz w:val="22"/>
          <w:szCs w:val="24"/>
          <w:lang w:eastAsia="es-MX"/>
        </w:rPr>
        <w:t>Comisionada Presidenta</w:t>
      </w:r>
    </w:p>
    <w:p w14:paraId="25B23AE5" w14:textId="327693E7" w:rsidR="00523A25" w:rsidRPr="000417E9" w:rsidRDefault="00523A25" w:rsidP="00523A25">
      <w:pPr>
        <w:spacing w:line="360" w:lineRule="auto"/>
        <w:jc w:val="center"/>
        <w:rPr>
          <w:rFonts w:ascii="Palatino Linotype" w:hAnsi="Palatino Linotype" w:cs="Tahoma"/>
          <w:sz w:val="22"/>
          <w:szCs w:val="22"/>
          <w:lang w:eastAsia="es-MX"/>
        </w:rPr>
      </w:pPr>
      <w:r w:rsidRPr="00523A25">
        <w:rPr>
          <w:rFonts w:ascii="Palatino Linotype" w:eastAsia="Calibri" w:hAnsi="Palatino Linotype" w:cs="Tahoma"/>
          <w:b/>
          <w:sz w:val="22"/>
          <w:szCs w:val="24"/>
          <w:lang w:eastAsia="es-MX"/>
        </w:rPr>
        <w:t>(Rúbrica)</w:t>
      </w:r>
    </w:p>
    <w:tbl>
      <w:tblPr>
        <w:tblW w:w="19278" w:type="dxa"/>
        <w:tblInd w:w="137" w:type="dxa"/>
        <w:tblLook w:val="04A0" w:firstRow="1" w:lastRow="0" w:firstColumn="1" w:lastColumn="0" w:noHBand="0" w:noVBand="1"/>
      </w:tblPr>
      <w:tblGrid>
        <w:gridCol w:w="3402"/>
        <w:gridCol w:w="1990"/>
        <w:gridCol w:w="141"/>
        <w:gridCol w:w="4673"/>
        <w:gridCol w:w="3402"/>
        <w:gridCol w:w="1985"/>
        <w:gridCol w:w="3685"/>
      </w:tblGrid>
      <w:tr w:rsidR="00C81C46" w:rsidRPr="000417E9" w14:paraId="0B602BCF" w14:textId="77777777" w:rsidTr="00523A25">
        <w:tc>
          <w:tcPr>
            <w:tcW w:w="3402" w:type="dxa"/>
          </w:tcPr>
          <w:p w14:paraId="500AA0CB" w14:textId="77777777" w:rsidR="00C81C46" w:rsidRPr="000417E9" w:rsidRDefault="00C81C46" w:rsidP="00E72A19">
            <w:pPr>
              <w:spacing w:line="276" w:lineRule="auto"/>
              <w:rPr>
                <w:rFonts w:ascii="Palatino Linotype" w:eastAsia="Calibri" w:hAnsi="Palatino Linotype" w:cs="Tahoma"/>
                <w:b/>
                <w:sz w:val="24"/>
                <w:szCs w:val="24"/>
              </w:rPr>
            </w:pPr>
          </w:p>
          <w:p w14:paraId="42C76B94" w14:textId="0EE27C5E" w:rsidR="00C81C46" w:rsidRDefault="00C81C46" w:rsidP="00E72A19">
            <w:pPr>
              <w:spacing w:line="276" w:lineRule="auto"/>
              <w:ind w:right="-108"/>
              <w:rPr>
                <w:rFonts w:ascii="Palatino Linotype" w:eastAsia="Calibri" w:hAnsi="Palatino Linotype" w:cs="Tahoma"/>
                <w:b/>
                <w:sz w:val="24"/>
                <w:szCs w:val="24"/>
              </w:rPr>
            </w:pPr>
          </w:p>
          <w:p w14:paraId="21C9E18A" w14:textId="6D9AABAA" w:rsidR="00523A25" w:rsidRDefault="00523A25" w:rsidP="00E72A19">
            <w:pPr>
              <w:spacing w:line="276" w:lineRule="auto"/>
              <w:ind w:right="-108"/>
              <w:rPr>
                <w:rFonts w:ascii="Palatino Linotype" w:eastAsia="Calibri" w:hAnsi="Palatino Linotype" w:cs="Tahoma"/>
                <w:b/>
                <w:sz w:val="24"/>
                <w:szCs w:val="24"/>
              </w:rPr>
            </w:pPr>
          </w:p>
          <w:p w14:paraId="42BC19B4" w14:textId="00F74937" w:rsidR="00523A25" w:rsidRPr="000417E9" w:rsidRDefault="00523A25" w:rsidP="00E72A19">
            <w:pPr>
              <w:spacing w:line="276" w:lineRule="auto"/>
              <w:ind w:right="-108"/>
              <w:rPr>
                <w:rFonts w:ascii="Palatino Linotype" w:eastAsia="Calibri" w:hAnsi="Palatino Linotype" w:cs="Tahoma"/>
                <w:b/>
                <w:sz w:val="24"/>
                <w:szCs w:val="24"/>
              </w:rPr>
            </w:pPr>
          </w:p>
          <w:p w14:paraId="7B051F4E" w14:textId="77777777" w:rsidR="00523A25" w:rsidRDefault="00C81C46" w:rsidP="00E72A19">
            <w:pPr>
              <w:spacing w:line="276" w:lineRule="auto"/>
              <w:ind w:right="-108"/>
              <w:jc w:val="center"/>
              <w:rPr>
                <w:rFonts w:ascii="Palatino Linotype" w:eastAsia="Calibri" w:hAnsi="Palatino Linotype" w:cs="Tahoma"/>
                <w:b/>
                <w:sz w:val="22"/>
                <w:szCs w:val="24"/>
              </w:rPr>
            </w:pPr>
            <w:r w:rsidRPr="00523A25">
              <w:rPr>
                <w:rFonts w:ascii="Palatino Linotype" w:eastAsia="Calibri" w:hAnsi="Palatino Linotype" w:cs="Tahoma"/>
                <w:b/>
                <w:sz w:val="22"/>
                <w:szCs w:val="24"/>
              </w:rPr>
              <w:t xml:space="preserve">Eva Abaid Yapur </w:t>
            </w:r>
          </w:p>
          <w:p w14:paraId="7776F2D1" w14:textId="1AA3050A" w:rsidR="00C81C46" w:rsidRPr="00523A25" w:rsidRDefault="00C81C46" w:rsidP="00E72A19">
            <w:pPr>
              <w:spacing w:line="276" w:lineRule="auto"/>
              <w:ind w:right="-108"/>
              <w:jc w:val="center"/>
              <w:rPr>
                <w:rFonts w:ascii="Palatino Linotype" w:eastAsia="Calibri" w:hAnsi="Palatino Linotype" w:cs="Tahoma"/>
                <w:sz w:val="22"/>
                <w:szCs w:val="24"/>
              </w:rPr>
            </w:pPr>
            <w:r w:rsidRPr="00523A25">
              <w:rPr>
                <w:rFonts w:ascii="Palatino Linotype" w:eastAsia="Calibri" w:hAnsi="Palatino Linotype" w:cs="Tahoma"/>
                <w:sz w:val="22"/>
                <w:szCs w:val="24"/>
              </w:rPr>
              <w:t>Comisionada</w:t>
            </w:r>
          </w:p>
          <w:p w14:paraId="294E24E7" w14:textId="77777777" w:rsidR="00C81C46" w:rsidRPr="00523A25" w:rsidRDefault="00C81C46" w:rsidP="00E72A19">
            <w:pPr>
              <w:spacing w:line="276" w:lineRule="auto"/>
              <w:jc w:val="center"/>
              <w:rPr>
                <w:rFonts w:ascii="Palatino Linotype" w:eastAsia="Calibri" w:hAnsi="Palatino Linotype" w:cs="Tahoma"/>
                <w:b/>
                <w:sz w:val="22"/>
                <w:szCs w:val="24"/>
                <w:lang w:eastAsia="es-MX"/>
              </w:rPr>
            </w:pPr>
            <w:r w:rsidRPr="00523A25">
              <w:rPr>
                <w:rFonts w:ascii="Palatino Linotype" w:eastAsia="Calibri" w:hAnsi="Palatino Linotype" w:cs="Tahoma"/>
                <w:b/>
                <w:sz w:val="22"/>
                <w:szCs w:val="24"/>
                <w:lang w:eastAsia="es-MX"/>
              </w:rPr>
              <w:t>(Rúbrica)</w:t>
            </w:r>
          </w:p>
          <w:p w14:paraId="35EA77D4" w14:textId="77777777" w:rsidR="00C81C46" w:rsidRPr="000417E9" w:rsidRDefault="00C81C46" w:rsidP="00E72A19">
            <w:pPr>
              <w:spacing w:line="276" w:lineRule="auto"/>
              <w:ind w:right="-108"/>
              <w:jc w:val="center"/>
              <w:rPr>
                <w:rFonts w:ascii="Palatino Linotype" w:eastAsia="Batang" w:hAnsi="Palatino Linotype" w:cs="Tahoma"/>
                <w:b/>
                <w:sz w:val="24"/>
                <w:szCs w:val="24"/>
              </w:rPr>
            </w:pPr>
          </w:p>
        </w:tc>
        <w:tc>
          <w:tcPr>
            <w:tcW w:w="1990" w:type="dxa"/>
          </w:tcPr>
          <w:p w14:paraId="7F03C58C" w14:textId="77777777" w:rsidR="00C81C46" w:rsidRPr="000417E9" w:rsidRDefault="00C81C46" w:rsidP="00E72A19">
            <w:pPr>
              <w:spacing w:line="276" w:lineRule="auto"/>
              <w:jc w:val="center"/>
              <w:rPr>
                <w:rFonts w:ascii="Palatino Linotype" w:eastAsia="Calibri" w:hAnsi="Palatino Linotype" w:cs="Tahoma"/>
                <w:sz w:val="24"/>
                <w:szCs w:val="24"/>
                <w:lang w:eastAsia="es-MX"/>
              </w:rPr>
            </w:pPr>
            <w:r w:rsidRPr="000417E9">
              <w:rPr>
                <w:rFonts w:ascii="Palatino Linotype" w:eastAsia="Calibri" w:hAnsi="Palatino Linotype" w:cs="Tahoma"/>
                <w:sz w:val="24"/>
                <w:szCs w:val="24"/>
                <w:lang w:eastAsia="es-MX"/>
              </w:rPr>
              <w:lastRenderedPageBreak/>
              <w:t xml:space="preserve">            </w:t>
            </w:r>
          </w:p>
          <w:p w14:paraId="4EBE7B47" w14:textId="77777777" w:rsidR="00C81C46" w:rsidRPr="000417E9" w:rsidRDefault="00C81C46" w:rsidP="00E72A19">
            <w:pPr>
              <w:spacing w:line="276" w:lineRule="auto"/>
              <w:jc w:val="center"/>
              <w:rPr>
                <w:rFonts w:ascii="Palatino Linotype" w:eastAsia="Calibri" w:hAnsi="Palatino Linotype" w:cs="Tahoma"/>
                <w:b/>
                <w:sz w:val="24"/>
                <w:szCs w:val="24"/>
              </w:rPr>
            </w:pPr>
          </w:p>
          <w:p w14:paraId="7C8C3086" w14:textId="77777777" w:rsidR="00C81C46" w:rsidRPr="000417E9" w:rsidRDefault="00C81C46" w:rsidP="00E72A19">
            <w:pPr>
              <w:spacing w:line="276" w:lineRule="auto"/>
              <w:jc w:val="center"/>
              <w:rPr>
                <w:rFonts w:ascii="Palatino Linotype" w:eastAsia="Calibri" w:hAnsi="Palatino Linotype" w:cs="Tahoma"/>
                <w:b/>
                <w:sz w:val="24"/>
                <w:szCs w:val="24"/>
              </w:rPr>
            </w:pPr>
          </w:p>
          <w:p w14:paraId="292E8DCD" w14:textId="77777777" w:rsidR="00C81C46" w:rsidRPr="000417E9" w:rsidRDefault="00C81C46" w:rsidP="00E72A19">
            <w:pPr>
              <w:spacing w:line="276" w:lineRule="auto"/>
              <w:jc w:val="center"/>
              <w:rPr>
                <w:rFonts w:ascii="Palatino Linotype" w:eastAsia="Calibri" w:hAnsi="Palatino Linotype" w:cs="Tahoma"/>
                <w:b/>
                <w:sz w:val="24"/>
                <w:szCs w:val="24"/>
              </w:rPr>
            </w:pPr>
          </w:p>
          <w:p w14:paraId="7A02B488" w14:textId="77777777" w:rsidR="00C81C46" w:rsidRPr="000417E9" w:rsidRDefault="00C81C46" w:rsidP="00E72A19">
            <w:pPr>
              <w:spacing w:line="276" w:lineRule="auto"/>
              <w:jc w:val="center"/>
              <w:rPr>
                <w:rFonts w:ascii="Palatino Linotype" w:eastAsia="Calibri" w:hAnsi="Palatino Linotype" w:cs="Tahoma"/>
                <w:b/>
                <w:sz w:val="24"/>
                <w:szCs w:val="24"/>
              </w:rPr>
            </w:pPr>
          </w:p>
          <w:p w14:paraId="54D4B50C" w14:textId="77777777" w:rsidR="00C81C46" w:rsidRPr="000417E9" w:rsidRDefault="00C81C46" w:rsidP="00E72A19">
            <w:pPr>
              <w:spacing w:line="276" w:lineRule="auto"/>
              <w:rPr>
                <w:rFonts w:ascii="Palatino Linotype" w:eastAsia="Batang" w:hAnsi="Palatino Linotype" w:cs="Tahoma"/>
                <w:b/>
                <w:sz w:val="24"/>
                <w:szCs w:val="24"/>
              </w:rPr>
            </w:pPr>
          </w:p>
          <w:p w14:paraId="7F328012" w14:textId="77777777" w:rsidR="00C81C46" w:rsidRPr="000417E9" w:rsidRDefault="00C81C46" w:rsidP="00E72A19">
            <w:pPr>
              <w:spacing w:line="276" w:lineRule="auto"/>
              <w:jc w:val="center"/>
              <w:rPr>
                <w:rFonts w:ascii="Palatino Linotype" w:eastAsia="Batang" w:hAnsi="Palatino Linotype" w:cs="Tahoma"/>
                <w:b/>
                <w:sz w:val="24"/>
                <w:szCs w:val="24"/>
              </w:rPr>
            </w:pPr>
          </w:p>
        </w:tc>
        <w:tc>
          <w:tcPr>
            <w:tcW w:w="4814" w:type="dxa"/>
            <w:gridSpan w:val="2"/>
          </w:tcPr>
          <w:p w14:paraId="4F683643" w14:textId="77777777" w:rsidR="00C81C46" w:rsidRPr="000417E9" w:rsidRDefault="00C81C46" w:rsidP="00E72A19">
            <w:pPr>
              <w:spacing w:line="276" w:lineRule="auto"/>
              <w:ind w:right="-108"/>
              <w:rPr>
                <w:rFonts w:ascii="Palatino Linotype" w:eastAsia="Calibri" w:hAnsi="Palatino Linotype" w:cs="Tahoma"/>
                <w:b/>
                <w:sz w:val="24"/>
                <w:szCs w:val="24"/>
              </w:rPr>
            </w:pPr>
          </w:p>
          <w:p w14:paraId="6BF68EC4" w14:textId="47729938" w:rsidR="00C81C46" w:rsidRDefault="00C81C46" w:rsidP="00E72A19">
            <w:pPr>
              <w:spacing w:line="276" w:lineRule="auto"/>
              <w:ind w:right="-108"/>
              <w:rPr>
                <w:rFonts w:ascii="Palatino Linotype" w:eastAsia="Calibri" w:hAnsi="Palatino Linotype" w:cs="Tahoma"/>
                <w:b/>
                <w:sz w:val="24"/>
                <w:szCs w:val="24"/>
                <w:lang w:eastAsia="es-MX"/>
              </w:rPr>
            </w:pPr>
          </w:p>
          <w:p w14:paraId="126CD9C8" w14:textId="396B8048" w:rsidR="00523A25" w:rsidRDefault="00523A25" w:rsidP="00E72A19">
            <w:pPr>
              <w:spacing w:line="276" w:lineRule="auto"/>
              <w:ind w:right="-108"/>
              <w:rPr>
                <w:rFonts w:ascii="Palatino Linotype" w:eastAsia="Calibri" w:hAnsi="Palatino Linotype" w:cs="Tahoma"/>
                <w:b/>
                <w:sz w:val="24"/>
                <w:szCs w:val="24"/>
                <w:lang w:eastAsia="es-MX"/>
              </w:rPr>
            </w:pPr>
          </w:p>
          <w:p w14:paraId="6C2514C8" w14:textId="77777777" w:rsidR="00523A25" w:rsidRPr="000417E9" w:rsidRDefault="00523A25" w:rsidP="00E72A19">
            <w:pPr>
              <w:spacing w:line="276" w:lineRule="auto"/>
              <w:ind w:right="-108"/>
              <w:rPr>
                <w:rFonts w:ascii="Palatino Linotype" w:eastAsia="Calibri" w:hAnsi="Palatino Linotype" w:cs="Tahoma"/>
                <w:b/>
                <w:sz w:val="24"/>
                <w:szCs w:val="24"/>
                <w:lang w:eastAsia="es-MX"/>
              </w:rPr>
            </w:pPr>
          </w:p>
          <w:p w14:paraId="6CCFDAA7" w14:textId="77777777" w:rsidR="00C81C46" w:rsidRPr="00523A25" w:rsidRDefault="00C81C46" w:rsidP="00523A25">
            <w:pPr>
              <w:spacing w:line="276" w:lineRule="auto"/>
              <w:ind w:right="-108"/>
              <w:jc w:val="center"/>
              <w:rPr>
                <w:rFonts w:ascii="Palatino Linotype" w:eastAsia="Calibri" w:hAnsi="Palatino Linotype" w:cs="Tahoma"/>
                <w:b/>
                <w:sz w:val="22"/>
                <w:szCs w:val="24"/>
                <w:lang w:eastAsia="es-MX"/>
              </w:rPr>
            </w:pPr>
            <w:r w:rsidRPr="00523A25">
              <w:rPr>
                <w:rFonts w:ascii="Palatino Linotype" w:eastAsia="Calibri" w:hAnsi="Palatino Linotype" w:cs="Tahoma"/>
                <w:b/>
                <w:sz w:val="22"/>
                <w:szCs w:val="24"/>
                <w:lang w:eastAsia="es-MX"/>
              </w:rPr>
              <w:t>José Guadalupe Luna Hernández</w:t>
            </w:r>
          </w:p>
          <w:p w14:paraId="7D0436C5" w14:textId="200DCDEC" w:rsidR="005F11C2" w:rsidRPr="00523A25" w:rsidRDefault="00C81C46" w:rsidP="00523A25">
            <w:pPr>
              <w:spacing w:line="276" w:lineRule="auto"/>
              <w:ind w:right="-108"/>
              <w:jc w:val="center"/>
              <w:rPr>
                <w:rFonts w:ascii="Palatino Linotype" w:eastAsia="Calibri" w:hAnsi="Palatino Linotype" w:cs="Tahoma"/>
                <w:sz w:val="22"/>
                <w:szCs w:val="24"/>
                <w:lang w:eastAsia="es-MX"/>
              </w:rPr>
            </w:pPr>
            <w:r w:rsidRPr="00523A25">
              <w:rPr>
                <w:rFonts w:ascii="Palatino Linotype" w:eastAsia="Calibri" w:hAnsi="Palatino Linotype" w:cs="Tahoma"/>
                <w:sz w:val="22"/>
                <w:szCs w:val="24"/>
                <w:lang w:eastAsia="es-MX"/>
              </w:rPr>
              <w:t>Comisionado</w:t>
            </w:r>
          </w:p>
          <w:p w14:paraId="25B61862" w14:textId="4CA19CCB" w:rsidR="00BA37A8" w:rsidRPr="00523A25" w:rsidRDefault="00BA37A8" w:rsidP="00523A25">
            <w:pPr>
              <w:spacing w:line="276" w:lineRule="auto"/>
              <w:ind w:right="-108"/>
              <w:jc w:val="center"/>
              <w:rPr>
                <w:rFonts w:ascii="Palatino Linotype" w:eastAsia="Calibri" w:hAnsi="Palatino Linotype" w:cs="Tahoma"/>
                <w:sz w:val="22"/>
                <w:szCs w:val="24"/>
                <w:lang w:eastAsia="es-MX"/>
              </w:rPr>
            </w:pPr>
            <w:r w:rsidRPr="00523A25">
              <w:rPr>
                <w:rFonts w:ascii="Palatino Linotype" w:eastAsia="Calibri" w:hAnsi="Palatino Linotype" w:cs="Tahoma"/>
                <w:b/>
                <w:sz w:val="22"/>
                <w:szCs w:val="24"/>
                <w:lang w:eastAsia="es-MX"/>
              </w:rPr>
              <w:t>(Rúbrica)</w:t>
            </w:r>
          </w:p>
          <w:p w14:paraId="55D221F8" w14:textId="77777777" w:rsidR="00C81C46" w:rsidRPr="00523A25" w:rsidRDefault="00C81C46" w:rsidP="00E72A19">
            <w:pPr>
              <w:spacing w:line="276" w:lineRule="auto"/>
              <w:ind w:right="-108"/>
              <w:rPr>
                <w:rFonts w:ascii="Palatino Linotype" w:eastAsia="Calibri" w:hAnsi="Palatino Linotype" w:cs="Tahoma"/>
                <w:sz w:val="22"/>
                <w:szCs w:val="24"/>
                <w:lang w:eastAsia="es-MX"/>
              </w:rPr>
            </w:pPr>
          </w:p>
          <w:p w14:paraId="796E1409" w14:textId="77777777" w:rsidR="00C81C46" w:rsidRPr="000417E9" w:rsidRDefault="00C81C46" w:rsidP="00E72A19">
            <w:pPr>
              <w:spacing w:line="276" w:lineRule="auto"/>
              <w:ind w:right="-108"/>
              <w:jc w:val="center"/>
              <w:rPr>
                <w:rFonts w:ascii="Palatino Linotype" w:eastAsia="Batang" w:hAnsi="Palatino Linotype" w:cs="Tahoma"/>
                <w:b/>
                <w:sz w:val="24"/>
                <w:szCs w:val="24"/>
              </w:rPr>
            </w:pPr>
          </w:p>
        </w:tc>
        <w:tc>
          <w:tcPr>
            <w:tcW w:w="3402" w:type="dxa"/>
          </w:tcPr>
          <w:p w14:paraId="0F03A185" w14:textId="77777777" w:rsidR="00C81C46" w:rsidRPr="000417E9" w:rsidRDefault="00C81C46" w:rsidP="00E72A19">
            <w:pPr>
              <w:jc w:val="center"/>
              <w:rPr>
                <w:rFonts w:ascii="Palatino Linotype" w:eastAsia="Batang" w:hAnsi="Palatino Linotype" w:cs="Tahoma"/>
                <w:b/>
                <w:sz w:val="22"/>
                <w:szCs w:val="22"/>
              </w:rPr>
            </w:pPr>
          </w:p>
        </w:tc>
        <w:tc>
          <w:tcPr>
            <w:tcW w:w="1985" w:type="dxa"/>
          </w:tcPr>
          <w:p w14:paraId="195835B9" w14:textId="77777777" w:rsidR="00C81C46" w:rsidRPr="000417E9" w:rsidRDefault="00C81C46" w:rsidP="00E72A19">
            <w:pPr>
              <w:spacing w:line="360" w:lineRule="auto"/>
              <w:jc w:val="center"/>
              <w:rPr>
                <w:rFonts w:ascii="Palatino Linotype" w:eastAsia="Calibri" w:hAnsi="Palatino Linotype" w:cs="Tahoma"/>
                <w:b/>
                <w:sz w:val="22"/>
                <w:szCs w:val="22"/>
                <w:lang w:eastAsia="es-MX"/>
              </w:rPr>
            </w:pPr>
          </w:p>
        </w:tc>
        <w:tc>
          <w:tcPr>
            <w:tcW w:w="3685" w:type="dxa"/>
          </w:tcPr>
          <w:p w14:paraId="6811BBD8" w14:textId="77777777" w:rsidR="00C81C46" w:rsidRPr="000417E9" w:rsidRDefault="00C81C46" w:rsidP="00E72A19">
            <w:pPr>
              <w:spacing w:line="360" w:lineRule="auto"/>
              <w:ind w:right="-108"/>
              <w:jc w:val="center"/>
              <w:rPr>
                <w:rFonts w:ascii="Palatino Linotype" w:eastAsia="Batang" w:hAnsi="Palatino Linotype" w:cs="Tahoma"/>
                <w:b/>
                <w:sz w:val="22"/>
                <w:szCs w:val="22"/>
              </w:rPr>
            </w:pPr>
          </w:p>
        </w:tc>
      </w:tr>
      <w:tr w:rsidR="00C81C46" w:rsidRPr="000417E9" w14:paraId="7A7DAD73" w14:textId="77777777" w:rsidTr="00523A25">
        <w:tc>
          <w:tcPr>
            <w:tcW w:w="3402" w:type="dxa"/>
          </w:tcPr>
          <w:p w14:paraId="037D4B9E" w14:textId="77777777" w:rsidR="00C81C46" w:rsidRPr="000417E9" w:rsidRDefault="00C81C46" w:rsidP="00E72A19">
            <w:pPr>
              <w:spacing w:line="276" w:lineRule="auto"/>
              <w:jc w:val="center"/>
              <w:rPr>
                <w:rFonts w:ascii="Palatino Linotype" w:eastAsia="Calibri" w:hAnsi="Palatino Linotype" w:cs="Tahoma"/>
                <w:b/>
                <w:sz w:val="24"/>
                <w:szCs w:val="24"/>
              </w:rPr>
            </w:pPr>
            <w:r w:rsidRPr="000417E9">
              <w:rPr>
                <w:rFonts w:ascii="Palatino Linotype" w:eastAsia="Calibri" w:hAnsi="Palatino Linotype" w:cs="Tahoma"/>
                <w:b/>
                <w:sz w:val="24"/>
                <w:szCs w:val="24"/>
              </w:rPr>
              <w:t xml:space="preserve"> </w:t>
            </w:r>
          </w:p>
          <w:p w14:paraId="78CA8E56" w14:textId="77777777" w:rsidR="00C81C46" w:rsidRPr="000417E9" w:rsidRDefault="00C81C46" w:rsidP="00E72A19">
            <w:pPr>
              <w:spacing w:line="276" w:lineRule="auto"/>
              <w:rPr>
                <w:rFonts w:ascii="Palatino Linotype" w:eastAsia="Calibri" w:hAnsi="Palatino Linotype" w:cs="Tahoma"/>
                <w:b/>
                <w:sz w:val="24"/>
                <w:szCs w:val="24"/>
              </w:rPr>
            </w:pPr>
          </w:p>
          <w:p w14:paraId="0DC38450" w14:textId="2A47786D" w:rsidR="00C81C46" w:rsidRDefault="00C81C46" w:rsidP="00E72A19">
            <w:pPr>
              <w:spacing w:line="276" w:lineRule="auto"/>
              <w:jc w:val="center"/>
              <w:rPr>
                <w:rFonts w:ascii="Palatino Linotype" w:eastAsia="Calibri" w:hAnsi="Palatino Linotype" w:cs="Tahoma"/>
                <w:b/>
                <w:sz w:val="24"/>
                <w:szCs w:val="24"/>
              </w:rPr>
            </w:pPr>
          </w:p>
          <w:p w14:paraId="12E3A738" w14:textId="77777777" w:rsidR="00523A25" w:rsidRPr="000417E9" w:rsidRDefault="00523A25" w:rsidP="00E72A19">
            <w:pPr>
              <w:spacing w:line="276" w:lineRule="auto"/>
              <w:jc w:val="center"/>
              <w:rPr>
                <w:rFonts w:ascii="Palatino Linotype" w:eastAsia="Calibri" w:hAnsi="Palatino Linotype" w:cs="Tahoma"/>
                <w:b/>
                <w:sz w:val="24"/>
                <w:szCs w:val="24"/>
              </w:rPr>
            </w:pPr>
          </w:p>
          <w:p w14:paraId="20B7A956" w14:textId="77777777" w:rsidR="00C81C46" w:rsidRPr="000417E9" w:rsidRDefault="00C81C46" w:rsidP="00E72A19">
            <w:pPr>
              <w:spacing w:line="276" w:lineRule="auto"/>
              <w:jc w:val="center"/>
              <w:rPr>
                <w:rFonts w:ascii="Palatino Linotype" w:eastAsia="Calibri" w:hAnsi="Palatino Linotype" w:cs="Tahoma"/>
                <w:b/>
                <w:sz w:val="24"/>
                <w:szCs w:val="24"/>
              </w:rPr>
            </w:pPr>
          </w:p>
          <w:p w14:paraId="40E80B87" w14:textId="77777777" w:rsidR="00C81C46" w:rsidRPr="00523A25" w:rsidRDefault="00C81C46" w:rsidP="00E72A19">
            <w:pPr>
              <w:spacing w:line="276" w:lineRule="auto"/>
              <w:jc w:val="center"/>
              <w:rPr>
                <w:rFonts w:ascii="Palatino Linotype" w:eastAsia="Calibri" w:hAnsi="Palatino Linotype" w:cs="Tahoma"/>
                <w:b/>
                <w:sz w:val="22"/>
                <w:szCs w:val="24"/>
              </w:rPr>
            </w:pPr>
            <w:r w:rsidRPr="00523A25">
              <w:rPr>
                <w:rFonts w:ascii="Palatino Linotype" w:eastAsia="Calibri" w:hAnsi="Palatino Linotype" w:cs="Tahoma"/>
                <w:b/>
                <w:sz w:val="22"/>
                <w:szCs w:val="24"/>
                <w:lang w:val="es-ES_tradnl"/>
              </w:rPr>
              <w:t xml:space="preserve">Javier Martínez Cruz </w:t>
            </w:r>
            <w:r w:rsidRPr="00523A25">
              <w:rPr>
                <w:rFonts w:ascii="Palatino Linotype" w:eastAsia="Calibri" w:hAnsi="Palatino Linotype" w:cs="Tahoma"/>
                <w:sz w:val="22"/>
                <w:szCs w:val="24"/>
              </w:rPr>
              <w:t>Comisionado</w:t>
            </w:r>
          </w:p>
          <w:p w14:paraId="210F183B" w14:textId="77777777" w:rsidR="00C81C46" w:rsidRPr="00523A25" w:rsidRDefault="00C81C46" w:rsidP="00E72A19">
            <w:pPr>
              <w:spacing w:line="276" w:lineRule="auto"/>
              <w:jc w:val="center"/>
              <w:rPr>
                <w:rFonts w:ascii="Palatino Linotype" w:eastAsia="Calibri" w:hAnsi="Palatino Linotype" w:cs="Tahoma"/>
                <w:b/>
                <w:sz w:val="22"/>
                <w:szCs w:val="24"/>
                <w:lang w:eastAsia="es-MX"/>
              </w:rPr>
            </w:pPr>
            <w:r w:rsidRPr="00523A25">
              <w:rPr>
                <w:rFonts w:ascii="Palatino Linotype" w:eastAsia="Calibri" w:hAnsi="Palatino Linotype" w:cs="Tahoma"/>
                <w:b/>
                <w:sz w:val="22"/>
                <w:szCs w:val="24"/>
                <w:lang w:eastAsia="es-MX"/>
              </w:rPr>
              <w:t>(Rúbrica)</w:t>
            </w:r>
          </w:p>
          <w:p w14:paraId="5B214F45" w14:textId="77777777" w:rsidR="00C81C46" w:rsidRPr="000417E9" w:rsidRDefault="00C81C46" w:rsidP="00E72A19">
            <w:pPr>
              <w:spacing w:line="276" w:lineRule="auto"/>
              <w:jc w:val="center"/>
              <w:rPr>
                <w:rFonts w:ascii="Palatino Linotype" w:eastAsia="Batang" w:hAnsi="Palatino Linotype" w:cs="Tahoma"/>
                <w:b/>
                <w:sz w:val="24"/>
                <w:szCs w:val="24"/>
              </w:rPr>
            </w:pPr>
          </w:p>
        </w:tc>
        <w:tc>
          <w:tcPr>
            <w:tcW w:w="2131" w:type="dxa"/>
            <w:gridSpan w:val="2"/>
          </w:tcPr>
          <w:p w14:paraId="27EB00FB" w14:textId="77777777" w:rsidR="00C81C46" w:rsidRPr="000417E9" w:rsidRDefault="00C81C46" w:rsidP="00E72A19">
            <w:pPr>
              <w:spacing w:line="276" w:lineRule="auto"/>
              <w:jc w:val="center"/>
              <w:rPr>
                <w:rFonts w:ascii="Palatino Linotype" w:eastAsia="Calibri" w:hAnsi="Palatino Linotype" w:cs="Tahoma"/>
                <w:b/>
                <w:sz w:val="24"/>
                <w:szCs w:val="24"/>
              </w:rPr>
            </w:pPr>
          </w:p>
          <w:p w14:paraId="7D915AC5" w14:textId="77777777" w:rsidR="00C81C46" w:rsidRPr="000417E9" w:rsidRDefault="00C81C46" w:rsidP="00E72A19">
            <w:pPr>
              <w:spacing w:line="276" w:lineRule="auto"/>
              <w:jc w:val="center"/>
              <w:rPr>
                <w:rFonts w:ascii="Palatino Linotype" w:eastAsia="Calibri" w:hAnsi="Palatino Linotype" w:cs="Tahoma"/>
                <w:b/>
                <w:sz w:val="24"/>
                <w:szCs w:val="24"/>
              </w:rPr>
            </w:pPr>
          </w:p>
          <w:p w14:paraId="4C54439B" w14:textId="77777777" w:rsidR="00C81C46" w:rsidRPr="000417E9" w:rsidRDefault="00C81C46" w:rsidP="00E72A19">
            <w:pPr>
              <w:spacing w:line="276" w:lineRule="auto"/>
              <w:jc w:val="center"/>
              <w:rPr>
                <w:rFonts w:ascii="Palatino Linotype" w:eastAsia="Calibri" w:hAnsi="Palatino Linotype" w:cs="Tahoma"/>
                <w:b/>
                <w:sz w:val="24"/>
                <w:szCs w:val="24"/>
              </w:rPr>
            </w:pPr>
          </w:p>
          <w:p w14:paraId="57B27DE1" w14:textId="77777777" w:rsidR="00C81C46" w:rsidRPr="000417E9" w:rsidRDefault="00C81C46" w:rsidP="00E72A19">
            <w:pPr>
              <w:spacing w:line="276" w:lineRule="auto"/>
              <w:jc w:val="center"/>
              <w:rPr>
                <w:rFonts w:ascii="Palatino Linotype" w:eastAsia="Calibri" w:hAnsi="Palatino Linotype" w:cs="Tahoma"/>
                <w:b/>
                <w:sz w:val="24"/>
                <w:szCs w:val="24"/>
              </w:rPr>
            </w:pPr>
          </w:p>
          <w:p w14:paraId="75940224" w14:textId="77777777" w:rsidR="00C81C46" w:rsidRPr="000417E9" w:rsidRDefault="00C81C46" w:rsidP="00E72A19">
            <w:pPr>
              <w:spacing w:line="276" w:lineRule="auto"/>
              <w:jc w:val="center"/>
              <w:rPr>
                <w:rFonts w:ascii="Palatino Linotype" w:eastAsia="Batang" w:hAnsi="Palatino Linotype" w:cs="Tahoma"/>
                <w:b/>
                <w:sz w:val="24"/>
                <w:szCs w:val="24"/>
              </w:rPr>
            </w:pPr>
          </w:p>
        </w:tc>
        <w:tc>
          <w:tcPr>
            <w:tcW w:w="4673" w:type="dxa"/>
          </w:tcPr>
          <w:p w14:paraId="4A232460" w14:textId="77777777" w:rsidR="00C81C46" w:rsidRPr="000417E9" w:rsidRDefault="00C81C46" w:rsidP="00E72A19">
            <w:pPr>
              <w:spacing w:line="276" w:lineRule="auto"/>
              <w:ind w:right="-108"/>
              <w:rPr>
                <w:rFonts w:ascii="Palatino Linotype" w:eastAsia="Calibri" w:hAnsi="Palatino Linotype" w:cs="Tahoma"/>
                <w:b/>
                <w:sz w:val="24"/>
                <w:szCs w:val="24"/>
                <w:lang w:val="es-ES_tradnl"/>
              </w:rPr>
            </w:pPr>
          </w:p>
          <w:p w14:paraId="4137561C" w14:textId="77777777" w:rsidR="00C81C46" w:rsidRPr="000417E9" w:rsidRDefault="00C81C46" w:rsidP="00E72A19">
            <w:pPr>
              <w:spacing w:line="276" w:lineRule="auto"/>
              <w:ind w:right="-108"/>
              <w:rPr>
                <w:rFonts w:ascii="Palatino Linotype" w:eastAsia="Calibri" w:hAnsi="Palatino Linotype" w:cs="Tahoma"/>
                <w:b/>
                <w:sz w:val="24"/>
                <w:szCs w:val="24"/>
                <w:lang w:val="es-ES_tradnl"/>
              </w:rPr>
            </w:pPr>
          </w:p>
          <w:p w14:paraId="02EF44D8" w14:textId="2A794B07" w:rsidR="00C81C46" w:rsidRDefault="00C81C46" w:rsidP="00E72A19">
            <w:pPr>
              <w:spacing w:line="276" w:lineRule="auto"/>
              <w:ind w:right="-108"/>
              <w:rPr>
                <w:rFonts w:ascii="Palatino Linotype" w:eastAsia="Calibri" w:hAnsi="Palatino Linotype" w:cs="Tahoma"/>
                <w:b/>
                <w:sz w:val="24"/>
                <w:szCs w:val="24"/>
                <w:lang w:val="es-ES_tradnl"/>
              </w:rPr>
            </w:pPr>
          </w:p>
          <w:p w14:paraId="0A4009D0" w14:textId="05A478DD" w:rsidR="00523A25" w:rsidRDefault="00523A25" w:rsidP="00E72A19">
            <w:pPr>
              <w:spacing w:line="276" w:lineRule="auto"/>
              <w:ind w:right="-108"/>
              <w:rPr>
                <w:rFonts w:ascii="Palatino Linotype" w:eastAsia="Calibri" w:hAnsi="Palatino Linotype" w:cs="Tahoma"/>
                <w:b/>
                <w:sz w:val="24"/>
                <w:szCs w:val="24"/>
                <w:lang w:val="es-ES_tradnl"/>
              </w:rPr>
            </w:pPr>
          </w:p>
          <w:p w14:paraId="3030CFB0" w14:textId="2B3D107D" w:rsidR="00CA0E6B" w:rsidRPr="000417E9" w:rsidRDefault="00CA0E6B" w:rsidP="00E72A19">
            <w:pPr>
              <w:spacing w:line="276" w:lineRule="auto"/>
              <w:ind w:right="-108"/>
              <w:rPr>
                <w:rFonts w:ascii="Palatino Linotype" w:eastAsia="Calibri" w:hAnsi="Palatino Linotype" w:cs="Tahoma"/>
                <w:b/>
                <w:sz w:val="24"/>
                <w:szCs w:val="24"/>
                <w:lang w:val="es-ES_tradnl"/>
              </w:rPr>
            </w:pPr>
          </w:p>
          <w:p w14:paraId="5B9C55C6" w14:textId="77777777" w:rsidR="00C81C46" w:rsidRPr="00523A25" w:rsidRDefault="00C81C46" w:rsidP="00523A25">
            <w:pPr>
              <w:spacing w:line="276" w:lineRule="auto"/>
              <w:ind w:right="-108"/>
              <w:jc w:val="center"/>
              <w:rPr>
                <w:rFonts w:ascii="Palatino Linotype" w:eastAsia="Calibri" w:hAnsi="Palatino Linotype" w:cs="Tahoma"/>
                <w:b/>
                <w:sz w:val="22"/>
                <w:szCs w:val="24"/>
              </w:rPr>
            </w:pPr>
            <w:r w:rsidRPr="00523A25">
              <w:rPr>
                <w:rFonts w:ascii="Palatino Linotype" w:eastAsia="Calibri" w:hAnsi="Palatino Linotype" w:cs="Tahoma"/>
                <w:b/>
                <w:sz w:val="22"/>
                <w:szCs w:val="24"/>
                <w:lang w:val="es-ES_tradnl"/>
              </w:rPr>
              <w:t>Luis Gustavo Parra Noriega</w:t>
            </w:r>
          </w:p>
          <w:p w14:paraId="17937EAC" w14:textId="0E63295E" w:rsidR="00CA0E6B" w:rsidRPr="00523A25" w:rsidRDefault="00C81C46" w:rsidP="00523A25">
            <w:pPr>
              <w:spacing w:line="276" w:lineRule="auto"/>
              <w:ind w:right="-108"/>
              <w:jc w:val="center"/>
              <w:rPr>
                <w:rFonts w:ascii="Palatino Linotype" w:eastAsia="Calibri" w:hAnsi="Palatino Linotype" w:cs="Tahoma"/>
                <w:sz w:val="22"/>
                <w:szCs w:val="24"/>
              </w:rPr>
            </w:pPr>
            <w:r w:rsidRPr="00523A25">
              <w:rPr>
                <w:rFonts w:ascii="Palatino Linotype" w:eastAsia="Calibri" w:hAnsi="Palatino Linotype" w:cs="Tahoma"/>
                <w:sz w:val="22"/>
                <w:szCs w:val="24"/>
              </w:rPr>
              <w:t>Comisionado</w:t>
            </w:r>
          </w:p>
          <w:p w14:paraId="106F5BFD" w14:textId="0D36A603" w:rsidR="00C81C46" w:rsidRPr="00523A25" w:rsidRDefault="00C81C46" w:rsidP="00523A25">
            <w:pPr>
              <w:spacing w:line="276" w:lineRule="auto"/>
              <w:ind w:right="-108"/>
              <w:jc w:val="center"/>
              <w:rPr>
                <w:rFonts w:ascii="Palatino Linotype" w:eastAsia="Calibri" w:hAnsi="Palatino Linotype" w:cs="Tahoma"/>
                <w:sz w:val="22"/>
                <w:szCs w:val="24"/>
              </w:rPr>
            </w:pPr>
            <w:r w:rsidRPr="00523A25">
              <w:rPr>
                <w:rFonts w:ascii="Palatino Linotype" w:eastAsia="Calibri" w:hAnsi="Palatino Linotype" w:cs="Tahoma"/>
                <w:b/>
                <w:sz w:val="22"/>
                <w:szCs w:val="24"/>
                <w:lang w:eastAsia="es-MX"/>
              </w:rPr>
              <w:t>(Rúbrica)</w:t>
            </w:r>
          </w:p>
          <w:p w14:paraId="1B28A1AC" w14:textId="77777777" w:rsidR="00C81C46" w:rsidRPr="000417E9" w:rsidRDefault="00C81C46" w:rsidP="00E72A19">
            <w:pPr>
              <w:spacing w:line="276" w:lineRule="auto"/>
              <w:ind w:right="-108"/>
              <w:jc w:val="center"/>
              <w:rPr>
                <w:rFonts w:ascii="Palatino Linotype" w:eastAsia="Batang" w:hAnsi="Palatino Linotype" w:cs="Tahoma"/>
                <w:b/>
                <w:sz w:val="24"/>
                <w:szCs w:val="24"/>
              </w:rPr>
            </w:pPr>
          </w:p>
        </w:tc>
        <w:tc>
          <w:tcPr>
            <w:tcW w:w="3402" w:type="dxa"/>
          </w:tcPr>
          <w:p w14:paraId="00CF1622" w14:textId="77777777" w:rsidR="00C81C46" w:rsidRPr="000417E9" w:rsidRDefault="00C81C46" w:rsidP="00E72A19">
            <w:pPr>
              <w:spacing w:line="360" w:lineRule="auto"/>
              <w:jc w:val="center"/>
              <w:rPr>
                <w:rFonts w:ascii="Palatino Linotype" w:eastAsia="Calibri" w:hAnsi="Palatino Linotype" w:cs="Tahoma"/>
                <w:b/>
                <w:sz w:val="22"/>
                <w:szCs w:val="22"/>
              </w:rPr>
            </w:pPr>
          </w:p>
          <w:p w14:paraId="2390D73E" w14:textId="77777777" w:rsidR="00C81C46" w:rsidRPr="000417E9" w:rsidRDefault="00C81C46" w:rsidP="00E72A19">
            <w:pPr>
              <w:spacing w:line="360" w:lineRule="auto"/>
              <w:rPr>
                <w:rFonts w:ascii="Palatino Linotype" w:eastAsia="Calibri" w:hAnsi="Palatino Linotype" w:cs="Tahoma"/>
                <w:b/>
                <w:sz w:val="22"/>
                <w:szCs w:val="22"/>
              </w:rPr>
            </w:pPr>
          </w:p>
          <w:p w14:paraId="069E248B" w14:textId="77777777" w:rsidR="00C81C46" w:rsidRPr="000417E9" w:rsidRDefault="00C81C46" w:rsidP="00E72A19">
            <w:pPr>
              <w:spacing w:line="360" w:lineRule="auto"/>
              <w:rPr>
                <w:rFonts w:ascii="Palatino Linotype" w:eastAsia="Calibri" w:hAnsi="Palatino Linotype" w:cs="Tahoma"/>
                <w:b/>
                <w:sz w:val="22"/>
                <w:szCs w:val="22"/>
              </w:rPr>
            </w:pPr>
          </w:p>
          <w:p w14:paraId="7BEC9E41" w14:textId="77777777" w:rsidR="00C81C46" w:rsidRPr="000417E9" w:rsidRDefault="00C81C46" w:rsidP="00E72A19">
            <w:pPr>
              <w:spacing w:line="360" w:lineRule="auto"/>
              <w:jc w:val="center"/>
              <w:rPr>
                <w:rFonts w:ascii="Palatino Linotype" w:eastAsia="Batang" w:hAnsi="Palatino Linotype" w:cs="Tahoma"/>
                <w:b/>
                <w:sz w:val="22"/>
                <w:szCs w:val="22"/>
              </w:rPr>
            </w:pPr>
          </w:p>
        </w:tc>
        <w:tc>
          <w:tcPr>
            <w:tcW w:w="1985" w:type="dxa"/>
          </w:tcPr>
          <w:p w14:paraId="3F801D2F" w14:textId="77777777" w:rsidR="00C81C46" w:rsidRPr="000417E9" w:rsidRDefault="00C81C46" w:rsidP="00E72A19">
            <w:pPr>
              <w:spacing w:line="360" w:lineRule="auto"/>
              <w:jc w:val="center"/>
              <w:rPr>
                <w:rFonts w:ascii="Palatino Linotype" w:eastAsia="Batang" w:hAnsi="Palatino Linotype" w:cs="Tahoma"/>
                <w:b/>
                <w:sz w:val="22"/>
                <w:szCs w:val="22"/>
              </w:rPr>
            </w:pPr>
          </w:p>
        </w:tc>
        <w:tc>
          <w:tcPr>
            <w:tcW w:w="3685" w:type="dxa"/>
          </w:tcPr>
          <w:p w14:paraId="30EC7628" w14:textId="77777777" w:rsidR="00C81C46" w:rsidRPr="000417E9" w:rsidRDefault="00C81C46" w:rsidP="00E72A19">
            <w:pPr>
              <w:spacing w:line="360" w:lineRule="auto"/>
              <w:ind w:right="-108"/>
              <w:jc w:val="center"/>
              <w:rPr>
                <w:rFonts w:ascii="Palatino Linotype" w:eastAsia="Batang" w:hAnsi="Palatino Linotype" w:cs="Tahoma"/>
                <w:b/>
                <w:sz w:val="22"/>
                <w:szCs w:val="22"/>
              </w:rPr>
            </w:pPr>
          </w:p>
        </w:tc>
      </w:tr>
    </w:tbl>
    <w:p w14:paraId="208F7439" w14:textId="6D66DA9A" w:rsidR="001D0094" w:rsidRDefault="001D0094" w:rsidP="00E72A19">
      <w:pPr>
        <w:spacing w:line="360" w:lineRule="auto"/>
        <w:ind w:right="-93"/>
        <w:jc w:val="both"/>
        <w:rPr>
          <w:rFonts w:ascii="Palatino Linotype" w:eastAsia="Calibri" w:hAnsi="Palatino Linotype" w:cs="Tahoma"/>
          <w:b/>
          <w:bCs/>
          <w:sz w:val="22"/>
          <w:szCs w:val="22"/>
          <w:lang w:eastAsia="en-US"/>
        </w:rPr>
      </w:pPr>
    </w:p>
    <w:p w14:paraId="31259333" w14:textId="77777777" w:rsidR="00523A25" w:rsidRDefault="00523A25" w:rsidP="00523A25">
      <w:pPr>
        <w:spacing w:line="276" w:lineRule="auto"/>
        <w:jc w:val="center"/>
        <w:rPr>
          <w:rFonts w:ascii="Palatino Linotype" w:eastAsia="Calibri" w:hAnsi="Palatino Linotype" w:cs="Tahoma"/>
          <w:b/>
          <w:sz w:val="24"/>
          <w:szCs w:val="24"/>
        </w:rPr>
      </w:pPr>
      <w:r w:rsidRPr="000417E9">
        <w:rPr>
          <w:rFonts w:ascii="Palatino Linotype" w:eastAsia="Calibri" w:hAnsi="Palatino Linotype" w:cs="Tahoma"/>
          <w:b/>
          <w:sz w:val="24"/>
          <w:szCs w:val="24"/>
        </w:rPr>
        <w:t xml:space="preserve">         </w:t>
      </w:r>
    </w:p>
    <w:p w14:paraId="7D0EEFCE" w14:textId="77777777" w:rsidR="00523A25" w:rsidRDefault="00523A25" w:rsidP="00523A25">
      <w:pPr>
        <w:spacing w:line="276" w:lineRule="auto"/>
        <w:jc w:val="center"/>
        <w:rPr>
          <w:rFonts w:ascii="Palatino Linotype" w:eastAsia="Calibri" w:hAnsi="Palatino Linotype" w:cs="Tahoma"/>
          <w:b/>
          <w:sz w:val="24"/>
          <w:szCs w:val="24"/>
        </w:rPr>
      </w:pPr>
    </w:p>
    <w:p w14:paraId="446DC185" w14:textId="04D90A6C" w:rsidR="00523A25" w:rsidRDefault="00523A25" w:rsidP="00523A25">
      <w:pPr>
        <w:spacing w:line="276" w:lineRule="auto"/>
        <w:jc w:val="center"/>
        <w:rPr>
          <w:rFonts w:ascii="Palatino Linotype" w:eastAsia="Calibri" w:hAnsi="Palatino Linotype" w:cs="Tahoma"/>
          <w:b/>
          <w:sz w:val="24"/>
          <w:szCs w:val="24"/>
        </w:rPr>
      </w:pPr>
    </w:p>
    <w:p w14:paraId="157174AE" w14:textId="77777777" w:rsidR="00523A25" w:rsidRDefault="00523A25" w:rsidP="00523A25">
      <w:pPr>
        <w:spacing w:line="276" w:lineRule="auto"/>
        <w:jc w:val="center"/>
        <w:rPr>
          <w:rFonts w:ascii="Palatino Linotype" w:eastAsia="Calibri" w:hAnsi="Palatino Linotype" w:cs="Tahoma"/>
          <w:b/>
          <w:sz w:val="24"/>
          <w:szCs w:val="24"/>
        </w:rPr>
      </w:pPr>
    </w:p>
    <w:p w14:paraId="5B3B5DEA" w14:textId="77777777" w:rsidR="00523A25" w:rsidRDefault="00523A25" w:rsidP="00523A25">
      <w:pPr>
        <w:spacing w:line="276" w:lineRule="auto"/>
        <w:jc w:val="center"/>
        <w:rPr>
          <w:rFonts w:ascii="Palatino Linotype" w:eastAsia="Calibri" w:hAnsi="Palatino Linotype" w:cs="Tahoma"/>
          <w:b/>
          <w:sz w:val="24"/>
          <w:szCs w:val="24"/>
        </w:rPr>
      </w:pPr>
    </w:p>
    <w:p w14:paraId="3EE5C1F4" w14:textId="52ADB226" w:rsidR="00523A25" w:rsidRPr="00523A25" w:rsidRDefault="00523A25" w:rsidP="00523A25">
      <w:pPr>
        <w:spacing w:line="276" w:lineRule="auto"/>
        <w:jc w:val="center"/>
        <w:rPr>
          <w:rFonts w:ascii="Palatino Linotype" w:eastAsia="Calibri" w:hAnsi="Palatino Linotype" w:cs="Tahoma"/>
          <w:b/>
          <w:sz w:val="22"/>
          <w:szCs w:val="24"/>
        </w:rPr>
      </w:pPr>
      <w:r>
        <w:rPr>
          <w:rFonts w:ascii="Palatino Linotype" w:eastAsia="Calibri" w:hAnsi="Palatino Linotype" w:cs="Tahoma"/>
          <w:b/>
          <w:sz w:val="24"/>
          <w:szCs w:val="24"/>
        </w:rPr>
        <w:t xml:space="preserve">       </w:t>
      </w:r>
      <w:r w:rsidRPr="00523A25">
        <w:rPr>
          <w:rFonts w:ascii="Palatino Linotype" w:eastAsia="Calibri" w:hAnsi="Palatino Linotype" w:cs="Tahoma"/>
          <w:b/>
          <w:sz w:val="22"/>
          <w:szCs w:val="24"/>
        </w:rPr>
        <w:t>Alexis Tapia Ramírez</w:t>
      </w:r>
    </w:p>
    <w:p w14:paraId="0F4E86BC" w14:textId="77777777" w:rsidR="00523A25" w:rsidRPr="00523A25" w:rsidRDefault="00523A25" w:rsidP="00523A25">
      <w:pPr>
        <w:spacing w:line="276" w:lineRule="auto"/>
        <w:jc w:val="center"/>
        <w:rPr>
          <w:rFonts w:ascii="Palatino Linotype" w:eastAsia="Calibri" w:hAnsi="Palatino Linotype" w:cs="Tahoma"/>
          <w:sz w:val="22"/>
          <w:szCs w:val="24"/>
        </w:rPr>
      </w:pPr>
      <w:r w:rsidRPr="00523A25">
        <w:rPr>
          <w:rFonts w:ascii="Palatino Linotype" w:eastAsia="Calibri" w:hAnsi="Palatino Linotype" w:cs="Tahoma"/>
          <w:sz w:val="22"/>
          <w:szCs w:val="24"/>
        </w:rPr>
        <w:t xml:space="preserve">          Secretario Técnico del Pleno</w:t>
      </w:r>
    </w:p>
    <w:p w14:paraId="06D70FBF" w14:textId="56D047DC" w:rsidR="00523A25" w:rsidRPr="00523A25" w:rsidRDefault="00523A25" w:rsidP="00523A25">
      <w:pPr>
        <w:spacing w:line="276" w:lineRule="auto"/>
        <w:jc w:val="center"/>
        <w:rPr>
          <w:rFonts w:ascii="Palatino Linotype" w:eastAsia="Calibri" w:hAnsi="Palatino Linotype" w:cs="Tahoma"/>
          <w:b/>
          <w:sz w:val="22"/>
          <w:szCs w:val="24"/>
          <w:lang w:eastAsia="es-MX"/>
        </w:rPr>
      </w:pPr>
      <w:r w:rsidRPr="00523A25">
        <w:rPr>
          <w:rFonts w:ascii="Palatino Linotype" w:eastAsia="Calibri" w:hAnsi="Palatino Linotype" w:cs="Tahoma"/>
          <w:b/>
          <w:sz w:val="22"/>
          <w:szCs w:val="24"/>
          <w:lang w:eastAsia="es-MX"/>
        </w:rPr>
        <w:t xml:space="preserve">     (Rúbrica)</w:t>
      </w:r>
    </w:p>
    <w:p w14:paraId="3A6A658E" w14:textId="77777777" w:rsidR="000A238F" w:rsidRPr="00264223" w:rsidRDefault="000813B0" w:rsidP="00E72A19">
      <w:pPr>
        <w:tabs>
          <w:tab w:val="left" w:pos="8931"/>
        </w:tabs>
        <w:spacing w:line="360" w:lineRule="auto"/>
        <w:ind w:right="-93"/>
        <w:jc w:val="both"/>
        <w:rPr>
          <w:rFonts w:ascii="Palatino Linotype" w:eastAsia="Calibri" w:hAnsi="Palatino Linotype" w:cs="Arial"/>
          <w:sz w:val="22"/>
          <w:szCs w:val="22"/>
          <w:lang w:eastAsia="en-US"/>
        </w:rPr>
      </w:pPr>
      <w:r w:rsidRPr="000417E9">
        <w:rPr>
          <w:rFonts w:ascii="Palatino Linotype" w:eastAsia="Calibri" w:hAnsi="Palatino Linotype" w:cs="Arial"/>
          <w:sz w:val="22"/>
          <w:szCs w:val="22"/>
          <w:lang w:eastAsia="en-US"/>
        </w:rPr>
        <w:t>Esta foja corresponde a la resolución de</w:t>
      </w:r>
      <w:r w:rsidR="00F4018F" w:rsidRPr="000417E9">
        <w:rPr>
          <w:rFonts w:ascii="Palatino Linotype" w:eastAsia="Calibri" w:hAnsi="Palatino Linotype" w:cs="Arial"/>
          <w:sz w:val="22"/>
          <w:szCs w:val="22"/>
          <w:lang w:eastAsia="en-US"/>
        </w:rPr>
        <w:t xml:space="preserve"> fecha </w:t>
      </w:r>
      <w:r w:rsidR="00602E30" w:rsidRPr="000417E9">
        <w:rPr>
          <w:rFonts w:ascii="Palatino Linotype" w:eastAsia="Calibri" w:hAnsi="Palatino Linotype" w:cs="Arial"/>
          <w:sz w:val="22"/>
          <w:szCs w:val="22"/>
          <w:lang w:eastAsia="en-US"/>
        </w:rPr>
        <w:t xml:space="preserve">treinta </w:t>
      </w:r>
      <w:r w:rsidR="005F11C2" w:rsidRPr="000417E9">
        <w:rPr>
          <w:rFonts w:ascii="Palatino Linotype" w:eastAsia="Calibri" w:hAnsi="Palatino Linotype" w:cs="Arial"/>
          <w:sz w:val="22"/>
          <w:szCs w:val="22"/>
          <w:lang w:eastAsia="en-US"/>
        </w:rPr>
        <w:t>de enero de dos mil diecinueve</w:t>
      </w:r>
      <w:r w:rsidR="00F4018F" w:rsidRPr="000417E9">
        <w:rPr>
          <w:rFonts w:ascii="Palatino Linotype" w:eastAsia="Calibri" w:hAnsi="Palatino Linotype" w:cs="Arial"/>
          <w:sz w:val="22"/>
          <w:szCs w:val="22"/>
          <w:lang w:eastAsia="en-US"/>
        </w:rPr>
        <w:t xml:space="preserve">, emitida en el recurso de revisión número </w:t>
      </w:r>
      <w:r w:rsidR="005F11C2" w:rsidRPr="00523A25">
        <w:rPr>
          <w:rFonts w:ascii="Palatino Linotype" w:eastAsia="Calibri" w:hAnsi="Palatino Linotype" w:cs="Arial"/>
          <w:b/>
          <w:bCs/>
          <w:sz w:val="22"/>
          <w:szCs w:val="22"/>
          <w:lang w:eastAsia="en-US"/>
        </w:rPr>
        <w:t>04316</w:t>
      </w:r>
      <w:r w:rsidR="00F4018F" w:rsidRPr="00523A25">
        <w:rPr>
          <w:rFonts w:ascii="Palatino Linotype" w:eastAsia="Calibri" w:hAnsi="Palatino Linotype" w:cs="Arial"/>
          <w:b/>
          <w:bCs/>
          <w:sz w:val="22"/>
          <w:szCs w:val="22"/>
          <w:lang w:eastAsia="en-US"/>
        </w:rPr>
        <w:t>/INFOEM/IP/RR/2018</w:t>
      </w:r>
      <w:r w:rsidR="00602E30" w:rsidRPr="00523A25">
        <w:rPr>
          <w:rFonts w:ascii="Palatino Linotype" w:eastAsia="Calibri" w:hAnsi="Palatino Linotype" w:cs="Arial"/>
          <w:b/>
          <w:bCs/>
          <w:sz w:val="22"/>
          <w:szCs w:val="22"/>
          <w:lang w:eastAsia="en-US"/>
        </w:rPr>
        <w:t xml:space="preserve"> y acumulados</w:t>
      </w:r>
      <w:r w:rsidR="00E86361" w:rsidRPr="000417E9">
        <w:rPr>
          <w:rFonts w:ascii="Palatino Linotype" w:eastAsia="Calibri" w:hAnsi="Palatino Linotype" w:cs="Arial"/>
          <w:sz w:val="22"/>
          <w:szCs w:val="22"/>
          <w:lang w:eastAsia="en-US"/>
        </w:rPr>
        <w:t>.</w:t>
      </w:r>
    </w:p>
    <w:sectPr w:rsidR="000A238F" w:rsidRPr="00264223"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DACB8" w14:textId="77777777" w:rsidR="00F520BE" w:rsidRDefault="00F520BE" w:rsidP="00B31222">
      <w:r>
        <w:separator/>
      </w:r>
    </w:p>
  </w:endnote>
  <w:endnote w:type="continuationSeparator" w:id="0">
    <w:p w14:paraId="27AB9AF0" w14:textId="77777777" w:rsidR="00F520BE" w:rsidRDefault="00F520B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58A1717" w14:textId="77777777" w:rsidR="009A32D7" w:rsidRDefault="009A32D7">
            <w:pPr>
              <w:pStyle w:val="Piedepgina"/>
              <w:jc w:val="right"/>
            </w:pPr>
          </w:p>
          <w:p w14:paraId="6DA47AE9" w14:textId="6122FD4D" w:rsidR="009A32D7" w:rsidRDefault="009A32D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0735B">
              <w:rPr>
                <w:b/>
                <w:bCs/>
                <w:noProof/>
              </w:rPr>
              <w:t>59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0735B">
              <w:rPr>
                <w:b/>
                <w:bCs/>
                <w:noProof/>
              </w:rPr>
              <w:t>59</w:t>
            </w:r>
            <w:r>
              <w:rPr>
                <w:b/>
                <w:bCs/>
                <w:sz w:val="24"/>
                <w:szCs w:val="24"/>
              </w:rPr>
              <w:fldChar w:fldCharType="end"/>
            </w:r>
          </w:p>
        </w:sdtContent>
      </w:sdt>
    </w:sdtContent>
  </w:sdt>
  <w:p w14:paraId="5A0C2744" w14:textId="77777777" w:rsidR="009A32D7" w:rsidRDefault="009A32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3FAF0FB7" w14:textId="77777777" w:rsidR="009A32D7" w:rsidRDefault="009A32D7">
            <w:pPr>
              <w:pStyle w:val="Piedepgina"/>
              <w:jc w:val="right"/>
            </w:pPr>
          </w:p>
          <w:p w14:paraId="39FABCEB" w14:textId="77777777" w:rsidR="009A32D7" w:rsidRDefault="009A32D7">
            <w:pPr>
              <w:pStyle w:val="Piedepgina"/>
              <w:jc w:val="right"/>
            </w:pPr>
          </w:p>
          <w:p w14:paraId="632E4A40" w14:textId="77777777" w:rsidR="009A32D7" w:rsidRDefault="009A32D7">
            <w:pPr>
              <w:pStyle w:val="Piedepgina"/>
              <w:jc w:val="right"/>
            </w:pPr>
          </w:p>
          <w:p w14:paraId="01E37303" w14:textId="6074E3DB" w:rsidR="009A32D7" w:rsidRDefault="009A32D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0735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0735B">
              <w:rPr>
                <w:b/>
                <w:bCs/>
                <w:noProof/>
              </w:rPr>
              <w:t>59</w:t>
            </w:r>
            <w:r>
              <w:rPr>
                <w:b/>
                <w:bCs/>
                <w:sz w:val="24"/>
                <w:szCs w:val="24"/>
              </w:rPr>
              <w:fldChar w:fldCharType="end"/>
            </w:r>
          </w:p>
        </w:sdtContent>
      </w:sdt>
    </w:sdtContent>
  </w:sdt>
  <w:p w14:paraId="0DBFF3F0" w14:textId="77777777" w:rsidR="009A32D7" w:rsidRDefault="009A32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F8927" w14:textId="77777777" w:rsidR="00F520BE" w:rsidRDefault="00F520BE" w:rsidP="00B31222">
      <w:r>
        <w:separator/>
      </w:r>
    </w:p>
  </w:footnote>
  <w:footnote w:type="continuationSeparator" w:id="0">
    <w:p w14:paraId="5B87A621" w14:textId="77777777" w:rsidR="00F520BE" w:rsidRDefault="00F520B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A32D7" w:rsidRPr="005C106F" w14:paraId="3E46B2B2" w14:textId="77777777" w:rsidTr="000930AE">
      <w:trPr>
        <w:trHeight w:val="1412"/>
      </w:trPr>
      <w:tc>
        <w:tcPr>
          <w:tcW w:w="2835" w:type="dxa"/>
          <w:shd w:val="clear" w:color="auto" w:fill="auto"/>
        </w:tcPr>
        <w:p w14:paraId="0490311A" w14:textId="77777777" w:rsidR="009A32D7" w:rsidRPr="005C106F" w:rsidRDefault="009A32D7" w:rsidP="00EF4A64">
          <w:pPr>
            <w:tabs>
              <w:tab w:val="right" w:pos="4273"/>
            </w:tabs>
            <w:rPr>
              <w:rFonts w:ascii="Garamond" w:eastAsia="Calibri" w:hAnsi="Garamond"/>
              <w:sz w:val="16"/>
              <w:szCs w:val="16"/>
              <w:lang w:eastAsia="en-US"/>
            </w:rPr>
          </w:pPr>
        </w:p>
      </w:tc>
      <w:tc>
        <w:tcPr>
          <w:tcW w:w="6733" w:type="dxa"/>
          <w:shd w:val="clear" w:color="auto" w:fill="auto"/>
        </w:tcPr>
        <w:p w14:paraId="2AB87642" w14:textId="77777777" w:rsidR="009A32D7" w:rsidRDefault="009A32D7"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9A32D7" w14:paraId="1BE7E56B" w14:textId="77777777" w:rsidTr="005743D2">
            <w:trPr>
              <w:gridBefore w:val="1"/>
              <w:gridAfter w:val="1"/>
              <w:wBefore w:w="572" w:type="dxa"/>
              <w:wAfter w:w="77" w:type="dxa"/>
              <w:trHeight w:val="144"/>
            </w:trPr>
            <w:tc>
              <w:tcPr>
                <w:tcW w:w="2698" w:type="dxa"/>
                <w:gridSpan w:val="2"/>
              </w:tcPr>
              <w:p w14:paraId="019D8438" w14:textId="77777777" w:rsidR="009A32D7" w:rsidRPr="00026EBB" w:rsidRDefault="009A32D7"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12E5FB57" w14:textId="77777777" w:rsidR="009A32D7" w:rsidRPr="00026EBB" w:rsidRDefault="009A32D7" w:rsidP="005743D2">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04316</w:t>
                </w:r>
                <w:r w:rsidRPr="00026EBB">
                  <w:rPr>
                    <w:rFonts w:ascii="Palatino Linotype" w:eastAsia="Calibri" w:hAnsi="Palatino Linotype" w:cs="Tahoma"/>
                    <w:bCs/>
                    <w:sz w:val="22"/>
                    <w:szCs w:val="22"/>
                    <w:lang w:eastAsia="en-US"/>
                  </w:rPr>
                  <w:t>/INFOEM/IP/RR/2018</w:t>
                </w:r>
                <w:r>
                  <w:rPr>
                    <w:rFonts w:ascii="Palatino Linotype" w:eastAsia="Calibri" w:hAnsi="Palatino Linotype" w:cs="Tahoma"/>
                    <w:bCs/>
                    <w:sz w:val="22"/>
                    <w:szCs w:val="22"/>
                    <w:lang w:eastAsia="en-US"/>
                  </w:rPr>
                  <w:t xml:space="preserve"> y acumulados</w:t>
                </w:r>
              </w:p>
            </w:tc>
          </w:tr>
          <w:tr w:rsidR="009A32D7" w14:paraId="1D24DC2F" w14:textId="77777777" w:rsidTr="005743D2">
            <w:trPr>
              <w:gridBefore w:val="1"/>
              <w:gridAfter w:val="1"/>
              <w:wBefore w:w="572" w:type="dxa"/>
              <w:wAfter w:w="77" w:type="dxa"/>
              <w:trHeight w:val="144"/>
            </w:trPr>
            <w:tc>
              <w:tcPr>
                <w:tcW w:w="2698" w:type="dxa"/>
                <w:gridSpan w:val="2"/>
              </w:tcPr>
              <w:p w14:paraId="2A58EA50" w14:textId="77777777" w:rsidR="009A32D7" w:rsidRPr="00026EBB" w:rsidRDefault="009A32D7"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3021D63E" w14:textId="77777777" w:rsidR="009A32D7" w:rsidRPr="00026EBB" w:rsidRDefault="009A32D7" w:rsidP="00662E00">
                <w:pPr>
                  <w:tabs>
                    <w:tab w:val="right" w:pos="8838"/>
                  </w:tabs>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Ozumba</w:t>
                </w:r>
              </w:p>
            </w:tc>
          </w:tr>
          <w:tr w:rsidR="009A32D7" w14:paraId="574D76B0" w14:textId="77777777" w:rsidTr="005743D2">
            <w:trPr>
              <w:gridBefore w:val="1"/>
              <w:gridAfter w:val="1"/>
              <w:wBefore w:w="572" w:type="dxa"/>
              <w:wAfter w:w="77" w:type="dxa"/>
              <w:trHeight w:val="138"/>
            </w:trPr>
            <w:tc>
              <w:tcPr>
                <w:tcW w:w="2698" w:type="dxa"/>
                <w:gridSpan w:val="2"/>
              </w:tcPr>
              <w:p w14:paraId="2A1FB621" w14:textId="77777777" w:rsidR="009A32D7" w:rsidRPr="00026EBB" w:rsidRDefault="009A32D7"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2972" w:type="dxa"/>
              </w:tcPr>
              <w:p w14:paraId="1D9AD0EB" w14:textId="77777777" w:rsidR="009A32D7" w:rsidRPr="00026EBB" w:rsidRDefault="009A32D7" w:rsidP="005743D2">
                <w:pPr>
                  <w:tabs>
                    <w:tab w:val="right" w:pos="8838"/>
                  </w:tabs>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r w:rsidR="009A32D7" w14:paraId="087B3686" w14:textId="77777777" w:rsidTr="00DB7E5F">
            <w:trPr>
              <w:trHeight w:val="283"/>
            </w:trPr>
            <w:tc>
              <w:tcPr>
                <w:tcW w:w="2698" w:type="dxa"/>
                <w:gridSpan w:val="2"/>
              </w:tcPr>
              <w:p w14:paraId="51CF1FAE" w14:textId="77777777" w:rsidR="009A32D7" w:rsidRPr="00E10748" w:rsidRDefault="009A32D7" w:rsidP="005743D2">
                <w:pPr>
                  <w:tabs>
                    <w:tab w:val="right" w:pos="8838"/>
                  </w:tabs>
                  <w:rPr>
                    <w:rFonts w:ascii="Tahoma" w:eastAsia="Calibri" w:hAnsi="Tahoma" w:cs="Tahoma"/>
                    <w:b/>
                    <w:sz w:val="22"/>
                    <w:szCs w:val="22"/>
                    <w:lang w:val="es-MX" w:eastAsia="en-US"/>
                  </w:rPr>
                </w:pPr>
              </w:p>
            </w:tc>
            <w:tc>
              <w:tcPr>
                <w:tcW w:w="3621" w:type="dxa"/>
                <w:gridSpan w:val="3"/>
              </w:tcPr>
              <w:p w14:paraId="11FF415D" w14:textId="77777777" w:rsidR="009A32D7" w:rsidRPr="00E10748" w:rsidRDefault="009A32D7" w:rsidP="005743D2">
                <w:pPr>
                  <w:tabs>
                    <w:tab w:val="right" w:pos="8838"/>
                  </w:tabs>
                  <w:jc w:val="both"/>
                  <w:rPr>
                    <w:rFonts w:ascii="Tahoma" w:eastAsia="Calibri" w:hAnsi="Tahoma" w:cs="Tahoma"/>
                    <w:b/>
                    <w:sz w:val="22"/>
                    <w:szCs w:val="22"/>
                    <w:lang w:val="es-MX" w:eastAsia="en-US"/>
                  </w:rPr>
                </w:pPr>
              </w:p>
            </w:tc>
          </w:tr>
        </w:tbl>
        <w:p w14:paraId="79E76CD2" w14:textId="77777777" w:rsidR="009A32D7" w:rsidRPr="005C106F" w:rsidRDefault="009A32D7" w:rsidP="005743D2">
          <w:pPr>
            <w:tabs>
              <w:tab w:val="right" w:pos="8838"/>
            </w:tabs>
            <w:ind w:left="-28"/>
            <w:jc w:val="both"/>
            <w:rPr>
              <w:rFonts w:ascii="Arial" w:eastAsia="Calibri" w:hAnsi="Arial" w:cs="Arial"/>
              <w:b/>
              <w:sz w:val="22"/>
              <w:szCs w:val="22"/>
              <w:lang w:eastAsia="en-US"/>
            </w:rPr>
          </w:pPr>
        </w:p>
      </w:tc>
    </w:tr>
  </w:tbl>
  <w:p w14:paraId="39421AA0" w14:textId="77777777" w:rsidR="009A32D7" w:rsidRPr="00443C6B" w:rsidRDefault="009A32D7" w:rsidP="000930AE">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F479D" w14:textId="77777777" w:rsidR="009A32D7" w:rsidRDefault="009A32D7"/>
  <w:tbl>
    <w:tblPr>
      <w:tblW w:w="9568" w:type="dxa"/>
      <w:tblLayout w:type="fixed"/>
      <w:tblLook w:val="04A0" w:firstRow="1" w:lastRow="0" w:firstColumn="1" w:lastColumn="0" w:noHBand="0" w:noVBand="1"/>
    </w:tblPr>
    <w:tblGrid>
      <w:gridCol w:w="2835"/>
      <w:gridCol w:w="6733"/>
    </w:tblGrid>
    <w:tr w:rsidR="009A32D7" w:rsidRPr="005C106F" w14:paraId="3F733837" w14:textId="77777777" w:rsidTr="003B165A">
      <w:trPr>
        <w:trHeight w:val="1435"/>
      </w:trPr>
      <w:tc>
        <w:tcPr>
          <w:tcW w:w="2835" w:type="dxa"/>
          <w:shd w:val="clear" w:color="auto" w:fill="auto"/>
        </w:tcPr>
        <w:p w14:paraId="333B2355" w14:textId="77777777" w:rsidR="009A32D7" w:rsidRPr="005C106F" w:rsidRDefault="009A32D7" w:rsidP="00DB7E5F">
          <w:pPr>
            <w:tabs>
              <w:tab w:val="right" w:pos="4273"/>
            </w:tabs>
            <w:rPr>
              <w:rFonts w:ascii="Garamond" w:eastAsia="Calibri" w:hAnsi="Garamond"/>
              <w:sz w:val="16"/>
              <w:szCs w:val="16"/>
              <w:lang w:eastAsia="en-US"/>
            </w:rPr>
          </w:pPr>
        </w:p>
      </w:tc>
      <w:tc>
        <w:tcPr>
          <w:tcW w:w="6733" w:type="dxa"/>
          <w:shd w:val="clear" w:color="auto" w:fill="auto"/>
        </w:tcPr>
        <w:p w14:paraId="7EC750C9" w14:textId="77777777" w:rsidR="009A32D7" w:rsidRPr="005C106F" w:rsidRDefault="009A32D7" w:rsidP="00DB7E5F">
          <w:pPr>
            <w:tabs>
              <w:tab w:val="right" w:pos="8838"/>
            </w:tabs>
            <w:ind w:left="-28"/>
            <w:jc w:val="both"/>
            <w:rPr>
              <w:rFonts w:ascii="Arial" w:eastAsia="Calibri" w:hAnsi="Arial" w:cs="Arial"/>
              <w:b/>
              <w:sz w:val="22"/>
              <w:szCs w:val="22"/>
              <w:lang w:eastAsia="en-US"/>
            </w:rPr>
          </w:pPr>
        </w:p>
      </w:tc>
    </w:tr>
  </w:tbl>
  <w:p w14:paraId="42405FEF" w14:textId="77777777" w:rsidR="009A32D7" w:rsidRDefault="009A32D7" w:rsidP="00B727C5">
    <w:pPr>
      <w:pStyle w:val="Encabezado"/>
    </w:pPr>
  </w:p>
  <w:p w14:paraId="3AAD3861" w14:textId="77777777" w:rsidR="009A32D7" w:rsidRDefault="009A32D7"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E21B8E"/>
    <w:multiLevelType w:val="hybridMultilevel"/>
    <w:tmpl w:val="80DE2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780476"/>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93804"/>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6D5F4B"/>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813276"/>
    <w:multiLevelType w:val="hybridMultilevel"/>
    <w:tmpl w:val="4A8A105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B32443"/>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27256DC1"/>
    <w:multiLevelType w:val="hybridMultilevel"/>
    <w:tmpl w:val="BCDA6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1848ED"/>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B52184"/>
    <w:multiLevelType w:val="hybridMultilevel"/>
    <w:tmpl w:val="55401082"/>
    <w:lvl w:ilvl="0" w:tplc="8A7C2C1A">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D3971"/>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180FD7"/>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E93456"/>
    <w:multiLevelType w:val="hybridMultilevel"/>
    <w:tmpl w:val="EFA07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D93E01"/>
    <w:multiLevelType w:val="hybridMultilevel"/>
    <w:tmpl w:val="7EACED38"/>
    <w:lvl w:ilvl="0" w:tplc="D3F05306">
      <w:start w:val="6"/>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7968D9"/>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2"/>
  </w:num>
  <w:num w:numId="2">
    <w:abstractNumId w:val="0"/>
  </w:num>
  <w:num w:numId="3">
    <w:abstractNumId w:val="2"/>
  </w:num>
  <w:num w:numId="4">
    <w:abstractNumId w:val="30"/>
  </w:num>
  <w:num w:numId="5">
    <w:abstractNumId w:val="13"/>
  </w:num>
  <w:num w:numId="6">
    <w:abstractNumId w:val="29"/>
  </w:num>
  <w:num w:numId="7">
    <w:abstractNumId w:val="10"/>
  </w:num>
  <w:num w:numId="8">
    <w:abstractNumId w:val="28"/>
  </w:num>
  <w:num w:numId="9">
    <w:abstractNumId w:val="20"/>
  </w:num>
  <w:num w:numId="10">
    <w:abstractNumId w:val="1"/>
  </w:num>
  <w:num w:numId="11">
    <w:abstractNumId w:val="18"/>
  </w:num>
  <w:num w:numId="12">
    <w:abstractNumId w:val="23"/>
  </w:num>
  <w:num w:numId="13">
    <w:abstractNumId w:val="14"/>
  </w:num>
  <w:num w:numId="14">
    <w:abstractNumId w:val="16"/>
  </w:num>
  <w:num w:numId="15">
    <w:abstractNumId w:val="17"/>
  </w:num>
  <w:num w:numId="16">
    <w:abstractNumId w:val="27"/>
  </w:num>
  <w:num w:numId="17">
    <w:abstractNumId w:val="21"/>
  </w:num>
  <w:num w:numId="18">
    <w:abstractNumId w:val="22"/>
  </w:num>
  <w:num w:numId="19">
    <w:abstractNumId w:val="19"/>
  </w:num>
  <w:num w:numId="20">
    <w:abstractNumId w:val="9"/>
  </w:num>
  <w:num w:numId="21">
    <w:abstractNumId w:val="11"/>
  </w:num>
  <w:num w:numId="22">
    <w:abstractNumId w:val="12"/>
  </w:num>
  <w:num w:numId="23">
    <w:abstractNumId w:val="4"/>
  </w:num>
  <w:num w:numId="24">
    <w:abstractNumId w:val="8"/>
  </w:num>
  <w:num w:numId="25">
    <w:abstractNumId w:val="15"/>
  </w:num>
  <w:num w:numId="26">
    <w:abstractNumId w:val="31"/>
  </w:num>
  <w:num w:numId="27">
    <w:abstractNumId w:val="6"/>
  </w:num>
  <w:num w:numId="28">
    <w:abstractNumId w:val="26"/>
  </w:num>
  <w:num w:numId="29">
    <w:abstractNumId w:val="7"/>
  </w:num>
  <w:num w:numId="30">
    <w:abstractNumId w:val="5"/>
  </w:num>
  <w:num w:numId="31">
    <w:abstractNumId w:val="3"/>
  </w:num>
  <w:num w:numId="32">
    <w:abstractNumId w:val="25"/>
  </w:num>
  <w:num w:numId="33">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27EB"/>
    <w:rsid w:val="0000485A"/>
    <w:rsid w:val="00006543"/>
    <w:rsid w:val="00013A19"/>
    <w:rsid w:val="00014465"/>
    <w:rsid w:val="00017019"/>
    <w:rsid w:val="000212E5"/>
    <w:rsid w:val="00021C64"/>
    <w:rsid w:val="00023837"/>
    <w:rsid w:val="000241C5"/>
    <w:rsid w:val="00026EBB"/>
    <w:rsid w:val="000313A7"/>
    <w:rsid w:val="000313C2"/>
    <w:rsid w:val="00032F5B"/>
    <w:rsid w:val="00034E9D"/>
    <w:rsid w:val="000373BC"/>
    <w:rsid w:val="00037B34"/>
    <w:rsid w:val="00037F4B"/>
    <w:rsid w:val="0004168D"/>
    <w:rsid w:val="000417E9"/>
    <w:rsid w:val="00043C4B"/>
    <w:rsid w:val="0004646B"/>
    <w:rsid w:val="00047D67"/>
    <w:rsid w:val="00051A65"/>
    <w:rsid w:val="00052354"/>
    <w:rsid w:val="000528E6"/>
    <w:rsid w:val="0006017B"/>
    <w:rsid w:val="00073274"/>
    <w:rsid w:val="000813B0"/>
    <w:rsid w:val="0008148B"/>
    <w:rsid w:val="0008165E"/>
    <w:rsid w:val="00081C8C"/>
    <w:rsid w:val="00082F59"/>
    <w:rsid w:val="000930AE"/>
    <w:rsid w:val="00093D95"/>
    <w:rsid w:val="00094124"/>
    <w:rsid w:val="00097211"/>
    <w:rsid w:val="0009793B"/>
    <w:rsid w:val="000A20A4"/>
    <w:rsid w:val="000A2389"/>
    <w:rsid w:val="000A238F"/>
    <w:rsid w:val="000A7211"/>
    <w:rsid w:val="000B0B4E"/>
    <w:rsid w:val="000B1D37"/>
    <w:rsid w:val="000B2C93"/>
    <w:rsid w:val="000B36DD"/>
    <w:rsid w:val="000B5711"/>
    <w:rsid w:val="000B6020"/>
    <w:rsid w:val="000B691A"/>
    <w:rsid w:val="000C2283"/>
    <w:rsid w:val="000C27CA"/>
    <w:rsid w:val="000C5940"/>
    <w:rsid w:val="000C59CB"/>
    <w:rsid w:val="000C6D13"/>
    <w:rsid w:val="000D0B08"/>
    <w:rsid w:val="000D514C"/>
    <w:rsid w:val="000D71F7"/>
    <w:rsid w:val="000E087D"/>
    <w:rsid w:val="000E0BEA"/>
    <w:rsid w:val="000E67E4"/>
    <w:rsid w:val="000F24C8"/>
    <w:rsid w:val="000F3DA0"/>
    <w:rsid w:val="000F4876"/>
    <w:rsid w:val="000F555D"/>
    <w:rsid w:val="000F7A45"/>
    <w:rsid w:val="000F7FD8"/>
    <w:rsid w:val="00100BAC"/>
    <w:rsid w:val="001017B7"/>
    <w:rsid w:val="001034C6"/>
    <w:rsid w:val="00103D64"/>
    <w:rsid w:val="001049B0"/>
    <w:rsid w:val="00104ADB"/>
    <w:rsid w:val="001057BC"/>
    <w:rsid w:val="00106127"/>
    <w:rsid w:val="001076F1"/>
    <w:rsid w:val="00107D2F"/>
    <w:rsid w:val="001133D5"/>
    <w:rsid w:val="00114068"/>
    <w:rsid w:val="001150E9"/>
    <w:rsid w:val="001224BA"/>
    <w:rsid w:val="00127757"/>
    <w:rsid w:val="00130F33"/>
    <w:rsid w:val="00132A80"/>
    <w:rsid w:val="00132F95"/>
    <w:rsid w:val="001373A9"/>
    <w:rsid w:val="001426E4"/>
    <w:rsid w:val="0014307A"/>
    <w:rsid w:val="00144D0B"/>
    <w:rsid w:val="00146080"/>
    <w:rsid w:val="00147566"/>
    <w:rsid w:val="00151053"/>
    <w:rsid w:val="00151442"/>
    <w:rsid w:val="00151FBB"/>
    <w:rsid w:val="0015211F"/>
    <w:rsid w:val="00155F96"/>
    <w:rsid w:val="00156408"/>
    <w:rsid w:val="00156A6B"/>
    <w:rsid w:val="00161DF9"/>
    <w:rsid w:val="00162CCE"/>
    <w:rsid w:val="00165891"/>
    <w:rsid w:val="00167281"/>
    <w:rsid w:val="001675BF"/>
    <w:rsid w:val="00170545"/>
    <w:rsid w:val="00171ADD"/>
    <w:rsid w:val="00173688"/>
    <w:rsid w:val="0017459B"/>
    <w:rsid w:val="00175B2F"/>
    <w:rsid w:val="0017695F"/>
    <w:rsid w:val="00182F0F"/>
    <w:rsid w:val="00183D24"/>
    <w:rsid w:val="001851A6"/>
    <w:rsid w:val="001875A7"/>
    <w:rsid w:val="001879E1"/>
    <w:rsid w:val="0019389B"/>
    <w:rsid w:val="00194582"/>
    <w:rsid w:val="001A1B88"/>
    <w:rsid w:val="001A1B94"/>
    <w:rsid w:val="001A22F5"/>
    <w:rsid w:val="001A7FD2"/>
    <w:rsid w:val="001B107D"/>
    <w:rsid w:val="001B2CD9"/>
    <w:rsid w:val="001B62A0"/>
    <w:rsid w:val="001B790F"/>
    <w:rsid w:val="001C282F"/>
    <w:rsid w:val="001D0086"/>
    <w:rsid w:val="001D0094"/>
    <w:rsid w:val="001D7012"/>
    <w:rsid w:val="001D7BD2"/>
    <w:rsid w:val="001E2A4D"/>
    <w:rsid w:val="001E53C2"/>
    <w:rsid w:val="001E551B"/>
    <w:rsid w:val="001F0E9C"/>
    <w:rsid w:val="001F1540"/>
    <w:rsid w:val="001F652C"/>
    <w:rsid w:val="001F739F"/>
    <w:rsid w:val="001F78D9"/>
    <w:rsid w:val="00202DB8"/>
    <w:rsid w:val="0020735B"/>
    <w:rsid w:val="00207736"/>
    <w:rsid w:val="00212460"/>
    <w:rsid w:val="00215D0D"/>
    <w:rsid w:val="00217AEF"/>
    <w:rsid w:val="00221576"/>
    <w:rsid w:val="00221EC9"/>
    <w:rsid w:val="00223ECD"/>
    <w:rsid w:val="002241A6"/>
    <w:rsid w:val="002241E8"/>
    <w:rsid w:val="00224774"/>
    <w:rsid w:val="002247B0"/>
    <w:rsid w:val="00224F7A"/>
    <w:rsid w:val="00225152"/>
    <w:rsid w:val="00230E81"/>
    <w:rsid w:val="00232673"/>
    <w:rsid w:val="00236863"/>
    <w:rsid w:val="00237C1F"/>
    <w:rsid w:val="00237D0D"/>
    <w:rsid w:val="002433A4"/>
    <w:rsid w:val="002435DC"/>
    <w:rsid w:val="00247B17"/>
    <w:rsid w:val="00250389"/>
    <w:rsid w:val="00252669"/>
    <w:rsid w:val="00254209"/>
    <w:rsid w:val="00254288"/>
    <w:rsid w:val="002545AA"/>
    <w:rsid w:val="0025469C"/>
    <w:rsid w:val="002579CE"/>
    <w:rsid w:val="00260FEC"/>
    <w:rsid w:val="00261DD6"/>
    <w:rsid w:val="00264223"/>
    <w:rsid w:val="002657E2"/>
    <w:rsid w:val="0026609C"/>
    <w:rsid w:val="002705D2"/>
    <w:rsid w:val="002727CC"/>
    <w:rsid w:val="00273679"/>
    <w:rsid w:val="00281A35"/>
    <w:rsid w:val="00283E90"/>
    <w:rsid w:val="00284486"/>
    <w:rsid w:val="00285644"/>
    <w:rsid w:val="0028581E"/>
    <w:rsid w:val="002921EB"/>
    <w:rsid w:val="0029330C"/>
    <w:rsid w:val="00293491"/>
    <w:rsid w:val="00293A8C"/>
    <w:rsid w:val="002A0FB8"/>
    <w:rsid w:val="002A3B3C"/>
    <w:rsid w:val="002A6193"/>
    <w:rsid w:val="002A7BD4"/>
    <w:rsid w:val="002A7F32"/>
    <w:rsid w:val="002B20A1"/>
    <w:rsid w:val="002B226E"/>
    <w:rsid w:val="002B46D4"/>
    <w:rsid w:val="002B54CF"/>
    <w:rsid w:val="002C1A9C"/>
    <w:rsid w:val="002D1BE4"/>
    <w:rsid w:val="002D5DDD"/>
    <w:rsid w:val="002E5015"/>
    <w:rsid w:val="002E7ACF"/>
    <w:rsid w:val="002F0CE9"/>
    <w:rsid w:val="002F199F"/>
    <w:rsid w:val="002F3691"/>
    <w:rsid w:val="002F3BD0"/>
    <w:rsid w:val="00300A0B"/>
    <w:rsid w:val="00301F46"/>
    <w:rsid w:val="00303CAD"/>
    <w:rsid w:val="00304689"/>
    <w:rsid w:val="003046FD"/>
    <w:rsid w:val="00306418"/>
    <w:rsid w:val="0030726B"/>
    <w:rsid w:val="003100F3"/>
    <w:rsid w:val="00310C11"/>
    <w:rsid w:val="00315492"/>
    <w:rsid w:val="00316600"/>
    <w:rsid w:val="003172EC"/>
    <w:rsid w:val="003201BA"/>
    <w:rsid w:val="0032170B"/>
    <w:rsid w:val="00323325"/>
    <w:rsid w:val="003243B0"/>
    <w:rsid w:val="00325EC0"/>
    <w:rsid w:val="003340EC"/>
    <w:rsid w:val="003350FF"/>
    <w:rsid w:val="0034057C"/>
    <w:rsid w:val="00350142"/>
    <w:rsid w:val="00351628"/>
    <w:rsid w:val="003526FB"/>
    <w:rsid w:val="00353B6D"/>
    <w:rsid w:val="00354920"/>
    <w:rsid w:val="00355AA1"/>
    <w:rsid w:val="00355DC6"/>
    <w:rsid w:val="003604D7"/>
    <w:rsid w:val="0036351E"/>
    <w:rsid w:val="00364521"/>
    <w:rsid w:val="00365026"/>
    <w:rsid w:val="00367F82"/>
    <w:rsid w:val="003756AF"/>
    <w:rsid w:val="00375815"/>
    <w:rsid w:val="00380441"/>
    <w:rsid w:val="00382696"/>
    <w:rsid w:val="0038438A"/>
    <w:rsid w:val="003864D2"/>
    <w:rsid w:val="00390249"/>
    <w:rsid w:val="00390BF8"/>
    <w:rsid w:val="00392877"/>
    <w:rsid w:val="00392E12"/>
    <w:rsid w:val="00394D7E"/>
    <w:rsid w:val="003956E9"/>
    <w:rsid w:val="003965EC"/>
    <w:rsid w:val="00396BA0"/>
    <w:rsid w:val="003A0E17"/>
    <w:rsid w:val="003A16D4"/>
    <w:rsid w:val="003A357E"/>
    <w:rsid w:val="003A6E62"/>
    <w:rsid w:val="003A78B5"/>
    <w:rsid w:val="003A7BE8"/>
    <w:rsid w:val="003A7C85"/>
    <w:rsid w:val="003A7FBE"/>
    <w:rsid w:val="003B0D09"/>
    <w:rsid w:val="003B165A"/>
    <w:rsid w:val="003B2140"/>
    <w:rsid w:val="003B3EF3"/>
    <w:rsid w:val="003C2478"/>
    <w:rsid w:val="003C28B8"/>
    <w:rsid w:val="003C6934"/>
    <w:rsid w:val="003C74F9"/>
    <w:rsid w:val="003C7FD0"/>
    <w:rsid w:val="003D0268"/>
    <w:rsid w:val="003D1A43"/>
    <w:rsid w:val="003D1A64"/>
    <w:rsid w:val="003D3A9C"/>
    <w:rsid w:val="003E13A6"/>
    <w:rsid w:val="003E31E5"/>
    <w:rsid w:val="003E32ED"/>
    <w:rsid w:val="003E3A39"/>
    <w:rsid w:val="003E56BD"/>
    <w:rsid w:val="003E58C9"/>
    <w:rsid w:val="003E79C7"/>
    <w:rsid w:val="003F204B"/>
    <w:rsid w:val="003F578D"/>
    <w:rsid w:val="003F650B"/>
    <w:rsid w:val="003F67B8"/>
    <w:rsid w:val="004004E9"/>
    <w:rsid w:val="00400FDE"/>
    <w:rsid w:val="00402595"/>
    <w:rsid w:val="004033A7"/>
    <w:rsid w:val="004052C5"/>
    <w:rsid w:val="004100AA"/>
    <w:rsid w:val="00412203"/>
    <w:rsid w:val="0041563A"/>
    <w:rsid w:val="00417DE3"/>
    <w:rsid w:val="00420B07"/>
    <w:rsid w:val="00422869"/>
    <w:rsid w:val="00426448"/>
    <w:rsid w:val="0043197C"/>
    <w:rsid w:val="0043257A"/>
    <w:rsid w:val="00436FD3"/>
    <w:rsid w:val="004406CF"/>
    <w:rsid w:val="00441804"/>
    <w:rsid w:val="004435B4"/>
    <w:rsid w:val="00444335"/>
    <w:rsid w:val="004517E5"/>
    <w:rsid w:val="0046048A"/>
    <w:rsid w:val="00461690"/>
    <w:rsid w:val="00462ED7"/>
    <w:rsid w:val="00466346"/>
    <w:rsid w:val="004751D6"/>
    <w:rsid w:val="00476345"/>
    <w:rsid w:val="00477DBA"/>
    <w:rsid w:val="00477E20"/>
    <w:rsid w:val="00480BB8"/>
    <w:rsid w:val="00481674"/>
    <w:rsid w:val="00481D51"/>
    <w:rsid w:val="0048519E"/>
    <w:rsid w:val="00485EC7"/>
    <w:rsid w:val="004860BD"/>
    <w:rsid w:val="00487430"/>
    <w:rsid w:val="00492DCA"/>
    <w:rsid w:val="00493283"/>
    <w:rsid w:val="0049667A"/>
    <w:rsid w:val="004A0A7B"/>
    <w:rsid w:val="004A0BB0"/>
    <w:rsid w:val="004A1FE5"/>
    <w:rsid w:val="004A26CD"/>
    <w:rsid w:val="004A3584"/>
    <w:rsid w:val="004A5121"/>
    <w:rsid w:val="004A577A"/>
    <w:rsid w:val="004A7990"/>
    <w:rsid w:val="004B1796"/>
    <w:rsid w:val="004B591D"/>
    <w:rsid w:val="004B7542"/>
    <w:rsid w:val="004C4ACC"/>
    <w:rsid w:val="004C63AC"/>
    <w:rsid w:val="004C7E83"/>
    <w:rsid w:val="004D2876"/>
    <w:rsid w:val="004D5DB3"/>
    <w:rsid w:val="004E345F"/>
    <w:rsid w:val="004E41C7"/>
    <w:rsid w:val="004E58C3"/>
    <w:rsid w:val="004E5A21"/>
    <w:rsid w:val="004E7FE7"/>
    <w:rsid w:val="004F2D88"/>
    <w:rsid w:val="004F41A2"/>
    <w:rsid w:val="0050434B"/>
    <w:rsid w:val="0050485B"/>
    <w:rsid w:val="005070C3"/>
    <w:rsid w:val="005124DC"/>
    <w:rsid w:val="00512F7F"/>
    <w:rsid w:val="005220BE"/>
    <w:rsid w:val="00523A25"/>
    <w:rsid w:val="00542D5F"/>
    <w:rsid w:val="005435DE"/>
    <w:rsid w:val="00544C28"/>
    <w:rsid w:val="00545159"/>
    <w:rsid w:val="00546BAE"/>
    <w:rsid w:val="00552EBD"/>
    <w:rsid w:val="00553827"/>
    <w:rsid w:val="00555F71"/>
    <w:rsid w:val="00556F0C"/>
    <w:rsid w:val="0057338D"/>
    <w:rsid w:val="005740F6"/>
    <w:rsid w:val="005743D2"/>
    <w:rsid w:val="00575DE3"/>
    <w:rsid w:val="00576F74"/>
    <w:rsid w:val="005802BD"/>
    <w:rsid w:val="00586FA8"/>
    <w:rsid w:val="00587F23"/>
    <w:rsid w:val="00591E3A"/>
    <w:rsid w:val="00593CB4"/>
    <w:rsid w:val="00597A04"/>
    <w:rsid w:val="005A1156"/>
    <w:rsid w:val="005A1803"/>
    <w:rsid w:val="005A3131"/>
    <w:rsid w:val="005B0D7C"/>
    <w:rsid w:val="005B0E86"/>
    <w:rsid w:val="005B5DEE"/>
    <w:rsid w:val="005B6854"/>
    <w:rsid w:val="005C0DBE"/>
    <w:rsid w:val="005C4034"/>
    <w:rsid w:val="005C465F"/>
    <w:rsid w:val="005C651C"/>
    <w:rsid w:val="005D0D06"/>
    <w:rsid w:val="005D1427"/>
    <w:rsid w:val="005D2B62"/>
    <w:rsid w:val="005D49C8"/>
    <w:rsid w:val="005D4C33"/>
    <w:rsid w:val="005D5607"/>
    <w:rsid w:val="005D573F"/>
    <w:rsid w:val="005E37E9"/>
    <w:rsid w:val="005F03DB"/>
    <w:rsid w:val="005F11C2"/>
    <w:rsid w:val="005F1701"/>
    <w:rsid w:val="005F7B7F"/>
    <w:rsid w:val="00602E30"/>
    <w:rsid w:val="00603A46"/>
    <w:rsid w:val="00611A49"/>
    <w:rsid w:val="00613017"/>
    <w:rsid w:val="00613A54"/>
    <w:rsid w:val="00616189"/>
    <w:rsid w:val="006166F0"/>
    <w:rsid w:val="00621760"/>
    <w:rsid w:val="006217BB"/>
    <w:rsid w:val="00624BB7"/>
    <w:rsid w:val="00625BD5"/>
    <w:rsid w:val="00625D26"/>
    <w:rsid w:val="00625DFB"/>
    <w:rsid w:val="00634CEB"/>
    <w:rsid w:val="00637179"/>
    <w:rsid w:val="00646100"/>
    <w:rsid w:val="006476CA"/>
    <w:rsid w:val="0065100D"/>
    <w:rsid w:val="006552AE"/>
    <w:rsid w:val="00655773"/>
    <w:rsid w:val="006563CA"/>
    <w:rsid w:val="006578FC"/>
    <w:rsid w:val="006608AB"/>
    <w:rsid w:val="00662E00"/>
    <w:rsid w:val="00663B2D"/>
    <w:rsid w:val="00664587"/>
    <w:rsid w:val="00666F25"/>
    <w:rsid w:val="00667C1C"/>
    <w:rsid w:val="00671885"/>
    <w:rsid w:val="00673DD4"/>
    <w:rsid w:val="00674AEB"/>
    <w:rsid w:val="006753B0"/>
    <w:rsid w:val="00681656"/>
    <w:rsid w:val="00683CB5"/>
    <w:rsid w:val="0068455C"/>
    <w:rsid w:val="00685328"/>
    <w:rsid w:val="0068560D"/>
    <w:rsid w:val="00690562"/>
    <w:rsid w:val="0069333E"/>
    <w:rsid w:val="00693C8E"/>
    <w:rsid w:val="006969BA"/>
    <w:rsid w:val="00696EAF"/>
    <w:rsid w:val="006A026A"/>
    <w:rsid w:val="006A0425"/>
    <w:rsid w:val="006A1D62"/>
    <w:rsid w:val="006A6D7F"/>
    <w:rsid w:val="006B0298"/>
    <w:rsid w:val="006B0E83"/>
    <w:rsid w:val="006B5493"/>
    <w:rsid w:val="006C10C0"/>
    <w:rsid w:val="006C1B1D"/>
    <w:rsid w:val="006C32BB"/>
    <w:rsid w:val="006C3747"/>
    <w:rsid w:val="006C4132"/>
    <w:rsid w:val="006C7760"/>
    <w:rsid w:val="006C7EEA"/>
    <w:rsid w:val="006D522C"/>
    <w:rsid w:val="006D56AA"/>
    <w:rsid w:val="006D7795"/>
    <w:rsid w:val="006D7ACB"/>
    <w:rsid w:val="006E00EF"/>
    <w:rsid w:val="006E1A7A"/>
    <w:rsid w:val="006F01E7"/>
    <w:rsid w:val="006F1F3A"/>
    <w:rsid w:val="006F7630"/>
    <w:rsid w:val="006F76DD"/>
    <w:rsid w:val="006F7EB8"/>
    <w:rsid w:val="00702DD7"/>
    <w:rsid w:val="007047D3"/>
    <w:rsid w:val="00705C40"/>
    <w:rsid w:val="0071087E"/>
    <w:rsid w:val="0071540F"/>
    <w:rsid w:val="007229A1"/>
    <w:rsid w:val="007235AA"/>
    <w:rsid w:val="0072794B"/>
    <w:rsid w:val="00732289"/>
    <w:rsid w:val="00735915"/>
    <w:rsid w:val="00735C21"/>
    <w:rsid w:val="0073614A"/>
    <w:rsid w:val="00736FF2"/>
    <w:rsid w:val="00740C8C"/>
    <w:rsid w:val="00741AC4"/>
    <w:rsid w:val="0074285B"/>
    <w:rsid w:val="00745AEC"/>
    <w:rsid w:val="00745CF2"/>
    <w:rsid w:val="00746791"/>
    <w:rsid w:val="007515BC"/>
    <w:rsid w:val="007573B2"/>
    <w:rsid w:val="007574BB"/>
    <w:rsid w:val="0075764C"/>
    <w:rsid w:val="00762198"/>
    <w:rsid w:val="00763800"/>
    <w:rsid w:val="00763CE8"/>
    <w:rsid w:val="00764E7C"/>
    <w:rsid w:val="00770792"/>
    <w:rsid w:val="00773D95"/>
    <w:rsid w:val="00774FFE"/>
    <w:rsid w:val="00775638"/>
    <w:rsid w:val="00775677"/>
    <w:rsid w:val="0077599A"/>
    <w:rsid w:val="00777353"/>
    <w:rsid w:val="00780CD6"/>
    <w:rsid w:val="00782EA4"/>
    <w:rsid w:val="00785461"/>
    <w:rsid w:val="00786FF3"/>
    <w:rsid w:val="007875AA"/>
    <w:rsid w:val="007876CF"/>
    <w:rsid w:val="00787778"/>
    <w:rsid w:val="00787B0B"/>
    <w:rsid w:val="00793090"/>
    <w:rsid w:val="00796F2A"/>
    <w:rsid w:val="007A0176"/>
    <w:rsid w:val="007A2F67"/>
    <w:rsid w:val="007A3918"/>
    <w:rsid w:val="007B0E89"/>
    <w:rsid w:val="007B2C38"/>
    <w:rsid w:val="007B2E54"/>
    <w:rsid w:val="007B6F5A"/>
    <w:rsid w:val="007B7498"/>
    <w:rsid w:val="007B7AEE"/>
    <w:rsid w:val="007C6E6C"/>
    <w:rsid w:val="007C7EB6"/>
    <w:rsid w:val="007D2F75"/>
    <w:rsid w:val="007D3C0E"/>
    <w:rsid w:val="007E22E7"/>
    <w:rsid w:val="007E41BC"/>
    <w:rsid w:val="007E4232"/>
    <w:rsid w:val="007E44BF"/>
    <w:rsid w:val="007E69BB"/>
    <w:rsid w:val="007E6AB8"/>
    <w:rsid w:val="007F2109"/>
    <w:rsid w:val="007F21C5"/>
    <w:rsid w:val="007F3ACF"/>
    <w:rsid w:val="007F3EF1"/>
    <w:rsid w:val="007F564B"/>
    <w:rsid w:val="00800FD0"/>
    <w:rsid w:val="00801BCE"/>
    <w:rsid w:val="00802515"/>
    <w:rsid w:val="00804278"/>
    <w:rsid w:val="0081283F"/>
    <w:rsid w:val="0081480A"/>
    <w:rsid w:val="008202EB"/>
    <w:rsid w:val="008240D3"/>
    <w:rsid w:val="00827F88"/>
    <w:rsid w:val="008336A5"/>
    <w:rsid w:val="00835474"/>
    <w:rsid w:val="008360D7"/>
    <w:rsid w:val="008373C0"/>
    <w:rsid w:val="0084145F"/>
    <w:rsid w:val="00841DA2"/>
    <w:rsid w:val="008434ED"/>
    <w:rsid w:val="008458F6"/>
    <w:rsid w:val="00845AED"/>
    <w:rsid w:val="00845CA0"/>
    <w:rsid w:val="0084708E"/>
    <w:rsid w:val="00851AE4"/>
    <w:rsid w:val="00852121"/>
    <w:rsid w:val="0085598D"/>
    <w:rsid w:val="00862771"/>
    <w:rsid w:val="0086682F"/>
    <w:rsid w:val="00871940"/>
    <w:rsid w:val="0087655E"/>
    <w:rsid w:val="00876F54"/>
    <w:rsid w:val="00877292"/>
    <w:rsid w:val="0087754A"/>
    <w:rsid w:val="0087766C"/>
    <w:rsid w:val="00880552"/>
    <w:rsid w:val="008839DA"/>
    <w:rsid w:val="00884EE8"/>
    <w:rsid w:val="00885168"/>
    <w:rsid w:val="0089173B"/>
    <w:rsid w:val="00891E76"/>
    <w:rsid w:val="0089220F"/>
    <w:rsid w:val="008935AA"/>
    <w:rsid w:val="008963F0"/>
    <w:rsid w:val="008A03A5"/>
    <w:rsid w:val="008A0DF3"/>
    <w:rsid w:val="008A4138"/>
    <w:rsid w:val="008A5D96"/>
    <w:rsid w:val="008B4240"/>
    <w:rsid w:val="008B5C93"/>
    <w:rsid w:val="008B6848"/>
    <w:rsid w:val="008C2FA1"/>
    <w:rsid w:val="008D2C4C"/>
    <w:rsid w:val="008D7E0D"/>
    <w:rsid w:val="008D7EDB"/>
    <w:rsid w:val="008E1829"/>
    <w:rsid w:val="008E2327"/>
    <w:rsid w:val="008E5077"/>
    <w:rsid w:val="008E64F0"/>
    <w:rsid w:val="008E6FF3"/>
    <w:rsid w:val="008E7B05"/>
    <w:rsid w:val="008F18ED"/>
    <w:rsid w:val="008F3EA1"/>
    <w:rsid w:val="008F46C2"/>
    <w:rsid w:val="009001FC"/>
    <w:rsid w:val="009020A8"/>
    <w:rsid w:val="00903D37"/>
    <w:rsid w:val="0091055D"/>
    <w:rsid w:val="00914C61"/>
    <w:rsid w:val="00917D6F"/>
    <w:rsid w:val="00921B1A"/>
    <w:rsid w:val="00921DDA"/>
    <w:rsid w:val="0092600D"/>
    <w:rsid w:val="00927D70"/>
    <w:rsid w:val="00927ED6"/>
    <w:rsid w:val="0093039D"/>
    <w:rsid w:val="00931E4F"/>
    <w:rsid w:val="0093364D"/>
    <w:rsid w:val="00936574"/>
    <w:rsid w:val="00943BCE"/>
    <w:rsid w:val="00960346"/>
    <w:rsid w:val="009617D3"/>
    <w:rsid w:val="0096463B"/>
    <w:rsid w:val="00967869"/>
    <w:rsid w:val="009700A4"/>
    <w:rsid w:val="00971F54"/>
    <w:rsid w:val="009725C5"/>
    <w:rsid w:val="00973F40"/>
    <w:rsid w:val="00973FDF"/>
    <w:rsid w:val="00983AA1"/>
    <w:rsid w:val="009849EF"/>
    <w:rsid w:val="00984BE6"/>
    <w:rsid w:val="00986DB7"/>
    <w:rsid w:val="0099315B"/>
    <w:rsid w:val="009934CF"/>
    <w:rsid w:val="00995AD7"/>
    <w:rsid w:val="009A0D75"/>
    <w:rsid w:val="009A32D7"/>
    <w:rsid w:val="009A347A"/>
    <w:rsid w:val="009A620E"/>
    <w:rsid w:val="009B548D"/>
    <w:rsid w:val="009B6578"/>
    <w:rsid w:val="009B6A6F"/>
    <w:rsid w:val="009C155B"/>
    <w:rsid w:val="009C1AFE"/>
    <w:rsid w:val="009C4081"/>
    <w:rsid w:val="009C5F24"/>
    <w:rsid w:val="009D048B"/>
    <w:rsid w:val="009D69C6"/>
    <w:rsid w:val="009D7EDD"/>
    <w:rsid w:val="009E5419"/>
    <w:rsid w:val="009E5A6E"/>
    <w:rsid w:val="009F46DC"/>
    <w:rsid w:val="00A01C00"/>
    <w:rsid w:val="00A112F7"/>
    <w:rsid w:val="00A11CAD"/>
    <w:rsid w:val="00A14880"/>
    <w:rsid w:val="00A1620D"/>
    <w:rsid w:val="00A16AC0"/>
    <w:rsid w:val="00A17379"/>
    <w:rsid w:val="00A2390B"/>
    <w:rsid w:val="00A23D31"/>
    <w:rsid w:val="00A24C9B"/>
    <w:rsid w:val="00A27124"/>
    <w:rsid w:val="00A27D2B"/>
    <w:rsid w:val="00A301A7"/>
    <w:rsid w:val="00A30C34"/>
    <w:rsid w:val="00A30FD3"/>
    <w:rsid w:val="00A35E2F"/>
    <w:rsid w:val="00A37891"/>
    <w:rsid w:val="00A40A51"/>
    <w:rsid w:val="00A41F6B"/>
    <w:rsid w:val="00A47916"/>
    <w:rsid w:val="00A50746"/>
    <w:rsid w:val="00A536DA"/>
    <w:rsid w:val="00A571CD"/>
    <w:rsid w:val="00A57C3D"/>
    <w:rsid w:val="00A63630"/>
    <w:rsid w:val="00A65662"/>
    <w:rsid w:val="00A6697B"/>
    <w:rsid w:val="00A74C2D"/>
    <w:rsid w:val="00A76B34"/>
    <w:rsid w:val="00A83487"/>
    <w:rsid w:val="00A854FF"/>
    <w:rsid w:val="00A87035"/>
    <w:rsid w:val="00A8745D"/>
    <w:rsid w:val="00A90F9B"/>
    <w:rsid w:val="00A92694"/>
    <w:rsid w:val="00A93072"/>
    <w:rsid w:val="00A9629C"/>
    <w:rsid w:val="00AA35D5"/>
    <w:rsid w:val="00AA417B"/>
    <w:rsid w:val="00AA533F"/>
    <w:rsid w:val="00AA5A86"/>
    <w:rsid w:val="00AA70FB"/>
    <w:rsid w:val="00AB010D"/>
    <w:rsid w:val="00AB0749"/>
    <w:rsid w:val="00AB76D8"/>
    <w:rsid w:val="00AB7E6A"/>
    <w:rsid w:val="00AC1B61"/>
    <w:rsid w:val="00AC2C6E"/>
    <w:rsid w:val="00AC5EE6"/>
    <w:rsid w:val="00AD0D24"/>
    <w:rsid w:val="00AD0FA2"/>
    <w:rsid w:val="00AD1923"/>
    <w:rsid w:val="00AD2611"/>
    <w:rsid w:val="00AD3AC5"/>
    <w:rsid w:val="00AD3D57"/>
    <w:rsid w:val="00AD7EA0"/>
    <w:rsid w:val="00AE4507"/>
    <w:rsid w:val="00AE47BF"/>
    <w:rsid w:val="00AF36A2"/>
    <w:rsid w:val="00AF6432"/>
    <w:rsid w:val="00AF75BE"/>
    <w:rsid w:val="00AF79BD"/>
    <w:rsid w:val="00B07F12"/>
    <w:rsid w:val="00B1415B"/>
    <w:rsid w:val="00B15278"/>
    <w:rsid w:val="00B20CE2"/>
    <w:rsid w:val="00B234EC"/>
    <w:rsid w:val="00B2732B"/>
    <w:rsid w:val="00B274AE"/>
    <w:rsid w:val="00B274BF"/>
    <w:rsid w:val="00B31222"/>
    <w:rsid w:val="00B40AAE"/>
    <w:rsid w:val="00B42E81"/>
    <w:rsid w:val="00B4329D"/>
    <w:rsid w:val="00B434FC"/>
    <w:rsid w:val="00B443F5"/>
    <w:rsid w:val="00B520F9"/>
    <w:rsid w:val="00B52812"/>
    <w:rsid w:val="00B5495A"/>
    <w:rsid w:val="00B54E2E"/>
    <w:rsid w:val="00B577A3"/>
    <w:rsid w:val="00B6258B"/>
    <w:rsid w:val="00B64641"/>
    <w:rsid w:val="00B67D38"/>
    <w:rsid w:val="00B7262F"/>
    <w:rsid w:val="00B727C5"/>
    <w:rsid w:val="00B73FD4"/>
    <w:rsid w:val="00B74FC5"/>
    <w:rsid w:val="00B75A6C"/>
    <w:rsid w:val="00B81B8B"/>
    <w:rsid w:val="00B82F2D"/>
    <w:rsid w:val="00B83E2A"/>
    <w:rsid w:val="00B83E38"/>
    <w:rsid w:val="00B85DF3"/>
    <w:rsid w:val="00B86C19"/>
    <w:rsid w:val="00B92EDF"/>
    <w:rsid w:val="00B93510"/>
    <w:rsid w:val="00B93E33"/>
    <w:rsid w:val="00B94324"/>
    <w:rsid w:val="00B94F72"/>
    <w:rsid w:val="00B954F3"/>
    <w:rsid w:val="00B95BCD"/>
    <w:rsid w:val="00B95CDC"/>
    <w:rsid w:val="00B95CE5"/>
    <w:rsid w:val="00BA0D0B"/>
    <w:rsid w:val="00BA0ED5"/>
    <w:rsid w:val="00BA37A8"/>
    <w:rsid w:val="00BA3B4C"/>
    <w:rsid w:val="00BB375D"/>
    <w:rsid w:val="00BB49A0"/>
    <w:rsid w:val="00BB515F"/>
    <w:rsid w:val="00BC1FA5"/>
    <w:rsid w:val="00BC2C0C"/>
    <w:rsid w:val="00BC55E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3381"/>
    <w:rsid w:val="00C105B6"/>
    <w:rsid w:val="00C10FCF"/>
    <w:rsid w:val="00C143EE"/>
    <w:rsid w:val="00C16B4B"/>
    <w:rsid w:val="00C17427"/>
    <w:rsid w:val="00C20C00"/>
    <w:rsid w:val="00C210FD"/>
    <w:rsid w:val="00C21EB2"/>
    <w:rsid w:val="00C22901"/>
    <w:rsid w:val="00C22F6B"/>
    <w:rsid w:val="00C25238"/>
    <w:rsid w:val="00C305F2"/>
    <w:rsid w:val="00C3345C"/>
    <w:rsid w:val="00C407E5"/>
    <w:rsid w:val="00C42DAC"/>
    <w:rsid w:val="00C4342B"/>
    <w:rsid w:val="00C459A9"/>
    <w:rsid w:val="00C502A5"/>
    <w:rsid w:val="00C521F7"/>
    <w:rsid w:val="00C53008"/>
    <w:rsid w:val="00C55151"/>
    <w:rsid w:val="00C558FF"/>
    <w:rsid w:val="00C55B39"/>
    <w:rsid w:val="00C560FA"/>
    <w:rsid w:val="00C570C5"/>
    <w:rsid w:val="00C57FF9"/>
    <w:rsid w:val="00C64434"/>
    <w:rsid w:val="00C7063C"/>
    <w:rsid w:val="00C73C57"/>
    <w:rsid w:val="00C74101"/>
    <w:rsid w:val="00C74D43"/>
    <w:rsid w:val="00C75CA7"/>
    <w:rsid w:val="00C8079B"/>
    <w:rsid w:val="00C81C46"/>
    <w:rsid w:val="00C901BB"/>
    <w:rsid w:val="00C90CD3"/>
    <w:rsid w:val="00C92552"/>
    <w:rsid w:val="00C93F1B"/>
    <w:rsid w:val="00C976D1"/>
    <w:rsid w:val="00CA0E6B"/>
    <w:rsid w:val="00CA1FCA"/>
    <w:rsid w:val="00CA2D02"/>
    <w:rsid w:val="00CA71D4"/>
    <w:rsid w:val="00CB4FC8"/>
    <w:rsid w:val="00CB5D29"/>
    <w:rsid w:val="00CB675A"/>
    <w:rsid w:val="00CB782B"/>
    <w:rsid w:val="00CC0E77"/>
    <w:rsid w:val="00CC2092"/>
    <w:rsid w:val="00CC5D85"/>
    <w:rsid w:val="00CC5E76"/>
    <w:rsid w:val="00CC7B01"/>
    <w:rsid w:val="00CD3A5D"/>
    <w:rsid w:val="00CD5FD4"/>
    <w:rsid w:val="00CE0DCE"/>
    <w:rsid w:val="00CE1BC9"/>
    <w:rsid w:val="00CE1DAA"/>
    <w:rsid w:val="00CE33C1"/>
    <w:rsid w:val="00CE4DD6"/>
    <w:rsid w:val="00CE692A"/>
    <w:rsid w:val="00CE76FF"/>
    <w:rsid w:val="00CF4012"/>
    <w:rsid w:val="00CF5C25"/>
    <w:rsid w:val="00CF7F57"/>
    <w:rsid w:val="00D02BC6"/>
    <w:rsid w:val="00D0310D"/>
    <w:rsid w:val="00D05803"/>
    <w:rsid w:val="00D05C7C"/>
    <w:rsid w:val="00D06906"/>
    <w:rsid w:val="00D07742"/>
    <w:rsid w:val="00D1276A"/>
    <w:rsid w:val="00D14DB7"/>
    <w:rsid w:val="00D15ED5"/>
    <w:rsid w:val="00D22B6A"/>
    <w:rsid w:val="00D255CF"/>
    <w:rsid w:val="00D26847"/>
    <w:rsid w:val="00D348F7"/>
    <w:rsid w:val="00D3703D"/>
    <w:rsid w:val="00D37ADF"/>
    <w:rsid w:val="00D40BC3"/>
    <w:rsid w:val="00D434EC"/>
    <w:rsid w:val="00D44E9D"/>
    <w:rsid w:val="00D472A7"/>
    <w:rsid w:val="00D61A0E"/>
    <w:rsid w:val="00D65317"/>
    <w:rsid w:val="00D71CF9"/>
    <w:rsid w:val="00D75FF9"/>
    <w:rsid w:val="00D77FCD"/>
    <w:rsid w:val="00D80ED6"/>
    <w:rsid w:val="00D80F9D"/>
    <w:rsid w:val="00D81BAE"/>
    <w:rsid w:val="00D849DD"/>
    <w:rsid w:val="00D84B17"/>
    <w:rsid w:val="00D8507D"/>
    <w:rsid w:val="00D86735"/>
    <w:rsid w:val="00D86C7D"/>
    <w:rsid w:val="00D8718E"/>
    <w:rsid w:val="00D871FB"/>
    <w:rsid w:val="00D90C9D"/>
    <w:rsid w:val="00D90E57"/>
    <w:rsid w:val="00D91910"/>
    <w:rsid w:val="00D91AA8"/>
    <w:rsid w:val="00D944A6"/>
    <w:rsid w:val="00D95B92"/>
    <w:rsid w:val="00D95C7A"/>
    <w:rsid w:val="00D96BF1"/>
    <w:rsid w:val="00D96FC3"/>
    <w:rsid w:val="00DA12C3"/>
    <w:rsid w:val="00DA1E68"/>
    <w:rsid w:val="00DA2571"/>
    <w:rsid w:val="00DA495D"/>
    <w:rsid w:val="00DA7BA0"/>
    <w:rsid w:val="00DB0995"/>
    <w:rsid w:val="00DB469A"/>
    <w:rsid w:val="00DB52C3"/>
    <w:rsid w:val="00DB5DA3"/>
    <w:rsid w:val="00DB7E5F"/>
    <w:rsid w:val="00DC10B0"/>
    <w:rsid w:val="00DC1594"/>
    <w:rsid w:val="00DC4BCD"/>
    <w:rsid w:val="00DC597C"/>
    <w:rsid w:val="00DD1107"/>
    <w:rsid w:val="00DD178F"/>
    <w:rsid w:val="00DD1FE4"/>
    <w:rsid w:val="00DE2966"/>
    <w:rsid w:val="00DE4107"/>
    <w:rsid w:val="00DF0B5E"/>
    <w:rsid w:val="00DF0ED5"/>
    <w:rsid w:val="00DF72D9"/>
    <w:rsid w:val="00DF7EC8"/>
    <w:rsid w:val="00E028ED"/>
    <w:rsid w:val="00E02A57"/>
    <w:rsid w:val="00E104F6"/>
    <w:rsid w:val="00E10748"/>
    <w:rsid w:val="00E1094C"/>
    <w:rsid w:val="00E12F57"/>
    <w:rsid w:val="00E14282"/>
    <w:rsid w:val="00E2346B"/>
    <w:rsid w:val="00E27DDF"/>
    <w:rsid w:val="00E27E01"/>
    <w:rsid w:val="00E30A90"/>
    <w:rsid w:val="00E32DBA"/>
    <w:rsid w:val="00E350F4"/>
    <w:rsid w:val="00E43469"/>
    <w:rsid w:val="00E445DA"/>
    <w:rsid w:val="00E45379"/>
    <w:rsid w:val="00E50B22"/>
    <w:rsid w:val="00E51E18"/>
    <w:rsid w:val="00E533BD"/>
    <w:rsid w:val="00E53706"/>
    <w:rsid w:val="00E567AD"/>
    <w:rsid w:val="00E573C6"/>
    <w:rsid w:val="00E57CE2"/>
    <w:rsid w:val="00E617BD"/>
    <w:rsid w:val="00E70503"/>
    <w:rsid w:val="00E705B4"/>
    <w:rsid w:val="00E70BBB"/>
    <w:rsid w:val="00E72967"/>
    <w:rsid w:val="00E72A19"/>
    <w:rsid w:val="00E8155D"/>
    <w:rsid w:val="00E86361"/>
    <w:rsid w:val="00E90C37"/>
    <w:rsid w:val="00EA0E04"/>
    <w:rsid w:val="00EA1E39"/>
    <w:rsid w:val="00EA220D"/>
    <w:rsid w:val="00EA3156"/>
    <w:rsid w:val="00EA40A2"/>
    <w:rsid w:val="00EA4CD5"/>
    <w:rsid w:val="00EA5D2C"/>
    <w:rsid w:val="00EA5D8E"/>
    <w:rsid w:val="00EA68DA"/>
    <w:rsid w:val="00EB07CF"/>
    <w:rsid w:val="00EB092D"/>
    <w:rsid w:val="00EB3B88"/>
    <w:rsid w:val="00EC3B8F"/>
    <w:rsid w:val="00EC5CA0"/>
    <w:rsid w:val="00EC7372"/>
    <w:rsid w:val="00ED30E8"/>
    <w:rsid w:val="00ED3B69"/>
    <w:rsid w:val="00ED6CD1"/>
    <w:rsid w:val="00EE5F2E"/>
    <w:rsid w:val="00EF0164"/>
    <w:rsid w:val="00EF4A64"/>
    <w:rsid w:val="00EF7891"/>
    <w:rsid w:val="00F00407"/>
    <w:rsid w:val="00F02171"/>
    <w:rsid w:val="00F033EF"/>
    <w:rsid w:val="00F061A6"/>
    <w:rsid w:val="00F107AF"/>
    <w:rsid w:val="00F11AB3"/>
    <w:rsid w:val="00F12DD0"/>
    <w:rsid w:val="00F15D77"/>
    <w:rsid w:val="00F20633"/>
    <w:rsid w:val="00F218DA"/>
    <w:rsid w:val="00F23E81"/>
    <w:rsid w:val="00F25CFE"/>
    <w:rsid w:val="00F35243"/>
    <w:rsid w:val="00F4018F"/>
    <w:rsid w:val="00F43E6E"/>
    <w:rsid w:val="00F44363"/>
    <w:rsid w:val="00F44423"/>
    <w:rsid w:val="00F454DD"/>
    <w:rsid w:val="00F51236"/>
    <w:rsid w:val="00F520BE"/>
    <w:rsid w:val="00F5374C"/>
    <w:rsid w:val="00F541B8"/>
    <w:rsid w:val="00F56CC2"/>
    <w:rsid w:val="00F574B7"/>
    <w:rsid w:val="00F60BC0"/>
    <w:rsid w:val="00F61B7F"/>
    <w:rsid w:val="00F62370"/>
    <w:rsid w:val="00F628D3"/>
    <w:rsid w:val="00F6497E"/>
    <w:rsid w:val="00F677E2"/>
    <w:rsid w:val="00F73751"/>
    <w:rsid w:val="00F75EAD"/>
    <w:rsid w:val="00F77154"/>
    <w:rsid w:val="00F80F33"/>
    <w:rsid w:val="00F846D6"/>
    <w:rsid w:val="00F9173A"/>
    <w:rsid w:val="00F91800"/>
    <w:rsid w:val="00F94E99"/>
    <w:rsid w:val="00F9650A"/>
    <w:rsid w:val="00F967C7"/>
    <w:rsid w:val="00FA0437"/>
    <w:rsid w:val="00FA233F"/>
    <w:rsid w:val="00FA2E05"/>
    <w:rsid w:val="00FA7D57"/>
    <w:rsid w:val="00FB0008"/>
    <w:rsid w:val="00FB071C"/>
    <w:rsid w:val="00FB3EA0"/>
    <w:rsid w:val="00FB4127"/>
    <w:rsid w:val="00FB55F4"/>
    <w:rsid w:val="00FB6B37"/>
    <w:rsid w:val="00FC0B63"/>
    <w:rsid w:val="00FC2209"/>
    <w:rsid w:val="00FC7531"/>
    <w:rsid w:val="00FC7EAA"/>
    <w:rsid w:val="00FD4FA5"/>
    <w:rsid w:val="00FD5166"/>
    <w:rsid w:val="00FE46AD"/>
    <w:rsid w:val="00FE5410"/>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1317E1"/>
  <w15:docId w15:val="{BE63E5F3-17BF-4CE0-85EB-55F46217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3382E-0E3D-4577-8BB9-EF05D807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13659</Words>
  <Characters>75126</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Silvia Rita Paz Arellano</cp:lastModifiedBy>
  <cp:revision>4</cp:revision>
  <cp:lastPrinted>2018-10-17T21:03:00Z</cp:lastPrinted>
  <dcterms:created xsi:type="dcterms:W3CDTF">2019-02-05T01:53:00Z</dcterms:created>
  <dcterms:modified xsi:type="dcterms:W3CDTF">2019-02-19T00:56:00Z</dcterms:modified>
</cp:coreProperties>
</file>